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800" w:rsidRDefault="00B80AF9">
      <w:pPr>
        <w:jc w:val="center"/>
        <w:rPr>
          <w:b/>
          <w:lang w:val="pl-PL"/>
        </w:rPr>
      </w:pPr>
      <w:r w:rsidRPr="00B80AF9">
        <w:rPr>
          <w:b/>
          <w:lang w:val="pl-PL"/>
        </w:rPr>
        <w:t>SZCENÁRIÓ OKTATÁSI KÉPZÉSEKHEZ</w:t>
      </w:r>
    </w:p>
    <w:p w:rsidR="00574950" w:rsidRDefault="00574950">
      <w:pPr>
        <w:jc w:val="center"/>
        <w:rPr>
          <w:b/>
        </w:rPr>
      </w:pPr>
    </w:p>
    <w:p w:rsidR="00554C2E" w:rsidRPr="00554C2E" w:rsidRDefault="00554C2E" w:rsidP="00554C2E">
      <w:pPr>
        <w:rPr>
          <w:b/>
          <w:lang w:val="pl-PL"/>
        </w:rPr>
      </w:pPr>
      <w:bookmarkStart w:id="0" w:name="_Hlk159419801"/>
      <w:r w:rsidRPr="00554C2E">
        <w:rPr>
          <w:b/>
          <w:lang w:val="pl-PL"/>
        </w:rPr>
        <w:t>A SZCENÁRIÓ ELSŐ RÉSZE</w:t>
      </w:r>
    </w:p>
    <w:bookmarkEnd w:id="0"/>
    <w:p w:rsidR="00514800" w:rsidRDefault="00514800">
      <w:pPr>
        <w:rPr>
          <w:b/>
        </w:rPr>
      </w:pPr>
    </w:p>
    <w:tbl>
      <w:tblPr>
        <w:tblStyle w:val="a4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082"/>
      </w:tblGrid>
      <w:tr w:rsidR="003F2FA4" w:rsidTr="003F2FA4">
        <w:tc>
          <w:tcPr>
            <w:tcW w:w="1980" w:type="dxa"/>
            <w:shd w:val="clear" w:color="auto" w:fill="D9D9D9"/>
          </w:tcPr>
          <w:p w:rsidR="003F2FA4" w:rsidRPr="003F2FA4" w:rsidRDefault="003F2FA4" w:rsidP="003F2FA4">
            <w:pPr>
              <w:rPr>
                <w:b/>
              </w:rPr>
            </w:pPr>
            <w:r w:rsidRPr="003F2FA4">
              <w:rPr>
                <w:b/>
              </w:rPr>
              <w:t>AZ ÓRÁK TÉMÁJA</w:t>
            </w:r>
          </w:p>
        </w:tc>
        <w:tc>
          <w:tcPr>
            <w:tcW w:w="7082" w:type="dxa"/>
          </w:tcPr>
          <w:p w:rsidR="003F2FA4" w:rsidRDefault="003F2FA4" w:rsidP="003F2FA4">
            <w:pPr>
              <w:rPr>
                <w:i/>
              </w:rPr>
            </w:pPr>
            <w:r w:rsidRPr="003F2FA4">
              <w:rPr>
                <w:i/>
              </w:rPr>
              <w:t xml:space="preserve">Nemek </w:t>
            </w:r>
            <w:proofErr w:type="spellStart"/>
            <w:r w:rsidRPr="003F2FA4">
              <w:rPr>
                <w:i/>
              </w:rPr>
              <w:t>közötti</w:t>
            </w:r>
            <w:proofErr w:type="spellEnd"/>
            <w:r w:rsidRPr="003F2FA4">
              <w:rPr>
                <w:i/>
              </w:rPr>
              <w:t xml:space="preserve"> </w:t>
            </w:r>
            <w:proofErr w:type="spellStart"/>
            <w:r w:rsidRPr="003F2FA4">
              <w:rPr>
                <w:i/>
              </w:rPr>
              <w:t>egyenlőtlenség</w:t>
            </w:r>
            <w:proofErr w:type="spellEnd"/>
          </w:p>
        </w:tc>
      </w:tr>
      <w:tr w:rsidR="003F2FA4" w:rsidTr="003F2FA4">
        <w:tc>
          <w:tcPr>
            <w:tcW w:w="1980" w:type="dxa"/>
            <w:shd w:val="clear" w:color="auto" w:fill="D9D9D9"/>
          </w:tcPr>
          <w:p w:rsidR="003F2FA4" w:rsidRPr="003F2FA4" w:rsidRDefault="003F2FA4" w:rsidP="003F2FA4">
            <w:pPr>
              <w:rPr>
                <w:b/>
              </w:rPr>
            </w:pPr>
            <w:r w:rsidRPr="003F2FA4">
              <w:rPr>
                <w:b/>
              </w:rPr>
              <w:t>TÉMAKÖRÖK</w:t>
            </w:r>
          </w:p>
        </w:tc>
        <w:tc>
          <w:tcPr>
            <w:tcW w:w="7082" w:type="dxa"/>
          </w:tcPr>
          <w:p w:rsidR="003F2FA4" w:rsidRDefault="0070323D" w:rsidP="003F2FA4">
            <w:r w:rsidRPr="0070323D">
              <w:rPr>
                <w:i/>
              </w:rPr>
              <w:t xml:space="preserve">A </w:t>
            </w:r>
            <w:proofErr w:type="spellStart"/>
            <w:r w:rsidRPr="0070323D">
              <w:rPr>
                <w:i/>
              </w:rPr>
              <w:t>menstruációt</w:t>
            </w:r>
            <w:proofErr w:type="spellEnd"/>
            <w:r w:rsidRPr="0070323D">
              <w:rPr>
                <w:i/>
              </w:rPr>
              <w:t xml:space="preserve"> </w:t>
            </w:r>
            <w:proofErr w:type="spellStart"/>
            <w:r w:rsidRPr="0070323D">
              <w:rPr>
                <w:i/>
              </w:rPr>
              <w:t>övező</w:t>
            </w:r>
            <w:proofErr w:type="spellEnd"/>
            <w:r w:rsidRPr="0070323D">
              <w:rPr>
                <w:i/>
              </w:rPr>
              <w:t xml:space="preserve"> </w:t>
            </w:r>
            <w:proofErr w:type="spellStart"/>
            <w:r w:rsidRPr="0070323D">
              <w:rPr>
                <w:i/>
              </w:rPr>
              <w:t>egyenlőtlenségek</w:t>
            </w:r>
            <w:proofErr w:type="spellEnd"/>
          </w:p>
        </w:tc>
      </w:tr>
      <w:tr w:rsidR="003F2FA4" w:rsidTr="003F2FA4">
        <w:tc>
          <w:tcPr>
            <w:tcW w:w="1980" w:type="dxa"/>
            <w:shd w:val="clear" w:color="auto" w:fill="D9D9D9"/>
          </w:tcPr>
          <w:p w:rsidR="003F2FA4" w:rsidRPr="003F2FA4" w:rsidRDefault="003F2FA4" w:rsidP="003F2FA4">
            <w:pPr>
              <w:rPr>
                <w:b/>
              </w:rPr>
            </w:pPr>
            <w:r w:rsidRPr="003F2FA4">
              <w:rPr>
                <w:b/>
              </w:rPr>
              <w:t>AZ ÓRÁK IDŐTARTAMA</w:t>
            </w:r>
          </w:p>
        </w:tc>
        <w:tc>
          <w:tcPr>
            <w:tcW w:w="7082" w:type="dxa"/>
          </w:tcPr>
          <w:p w:rsidR="003F2FA4" w:rsidRDefault="003F2FA4" w:rsidP="003F2FA4">
            <w:pPr>
              <w:rPr>
                <w:i/>
              </w:rPr>
            </w:pPr>
            <w:r>
              <w:rPr>
                <w:i/>
              </w:rPr>
              <w:t xml:space="preserve">1,5 </w:t>
            </w:r>
            <w:proofErr w:type="spellStart"/>
            <w:r w:rsidR="0070323D">
              <w:rPr>
                <w:i/>
              </w:rPr>
              <w:t>óra</w:t>
            </w:r>
            <w:proofErr w:type="spellEnd"/>
          </w:p>
        </w:tc>
      </w:tr>
      <w:tr w:rsidR="003F2FA4" w:rsidTr="003F2FA4">
        <w:tc>
          <w:tcPr>
            <w:tcW w:w="1980" w:type="dxa"/>
            <w:shd w:val="clear" w:color="auto" w:fill="D9D9D9"/>
          </w:tcPr>
          <w:p w:rsidR="003F2FA4" w:rsidRPr="003F2FA4" w:rsidRDefault="003F2FA4" w:rsidP="003F2FA4">
            <w:pPr>
              <w:rPr>
                <w:b/>
              </w:rPr>
            </w:pPr>
            <w:r w:rsidRPr="003F2FA4">
              <w:rPr>
                <w:b/>
              </w:rPr>
              <w:t>A KÉPZÉS MÓDJA</w:t>
            </w:r>
          </w:p>
        </w:tc>
        <w:tc>
          <w:tcPr>
            <w:tcW w:w="7082" w:type="dxa"/>
          </w:tcPr>
          <w:p w:rsidR="003F2FA4" w:rsidRDefault="003F2FA4" w:rsidP="003F2FA4">
            <w:pPr>
              <w:rPr>
                <w:i/>
              </w:rPr>
            </w:pPr>
            <w:r>
              <w:rPr>
                <w:i/>
              </w:rPr>
              <w:t>Online</w:t>
            </w:r>
          </w:p>
          <w:p w:rsidR="003F2FA4" w:rsidRDefault="003F2FA4" w:rsidP="003F2FA4">
            <w:pPr>
              <w:rPr>
                <w:i/>
              </w:rPr>
            </w:pPr>
          </w:p>
        </w:tc>
      </w:tr>
    </w:tbl>
    <w:p w:rsidR="00514800" w:rsidRDefault="00514800">
      <w:pPr>
        <w:rPr>
          <w:b/>
        </w:rPr>
      </w:pPr>
    </w:p>
    <w:p w:rsidR="00574950" w:rsidRPr="00574950" w:rsidRDefault="00574950" w:rsidP="00574950">
      <w:pPr>
        <w:rPr>
          <w:b/>
          <w:lang w:val="pl-PL"/>
        </w:rPr>
      </w:pPr>
      <w:r w:rsidRPr="00574950">
        <w:rPr>
          <w:b/>
          <w:lang w:val="pl-PL"/>
        </w:rPr>
        <w:t>A SZCENÁRIÓ MÁSODIK RÉSZE</w:t>
      </w:r>
    </w:p>
    <w:p w:rsidR="00514800" w:rsidRDefault="00514800">
      <w:pPr>
        <w:rPr>
          <w:b/>
        </w:rPr>
      </w:pPr>
    </w:p>
    <w:tbl>
      <w:tblPr>
        <w:tblStyle w:val="a5"/>
        <w:tblW w:w="9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7"/>
        <w:gridCol w:w="7144"/>
      </w:tblGrid>
      <w:tr w:rsidR="00554C2E" w:rsidTr="007C277A">
        <w:trPr>
          <w:trHeight w:val="915"/>
        </w:trPr>
        <w:tc>
          <w:tcPr>
            <w:tcW w:w="1997" w:type="dxa"/>
            <w:shd w:val="clear" w:color="auto" w:fill="D9D9D9"/>
          </w:tcPr>
          <w:p w:rsidR="00554C2E" w:rsidRPr="00554C2E" w:rsidRDefault="00554C2E" w:rsidP="00554C2E">
            <w:pPr>
              <w:rPr>
                <w:b/>
              </w:rPr>
            </w:pPr>
            <w:r w:rsidRPr="00554C2E">
              <w:rPr>
                <w:b/>
              </w:rPr>
              <w:t>AZ ÓRÁK CÉLKITŰZÉSEI</w:t>
            </w:r>
          </w:p>
        </w:tc>
        <w:tc>
          <w:tcPr>
            <w:tcW w:w="7144" w:type="dxa"/>
            <w:shd w:val="clear" w:color="auto" w:fill="D9D9D9"/>
            <w:vAlign w:val="center"/>
          </w:tcPr>
          <w:p w:rsidR="00307947" w:rsidRPr="00307947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307947">
              <w:rPr>
                <w:i/>
                <w:color w:val="000000"/>
              </w:rPr>
              <w:t xml:space="preserve">a </w:t>
            </w:r>
            <w:proofErr w:type="spellStart"/>
            <w:r w:rsidRPr="00307947">
              <w:rPr>
                <w:i/>
                <w:color w:val="000000"/>
              </w:rPr>
              <w:t>menstruációs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egészség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problémájának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bemutatása</w:t>
            </w:r>
            <w:proofErr w:type="spellEnd"/>
          </w:p>
          <w:p w:rsidR="00307947" w:rsidRPr="00307947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307947">
              <w:rPr>
                <w:i/>
                <w:color w:val="000000"/>
              </w:rPr>
              <w:t xml:space="preserve">a </w:t>
            </w:r>
            <w:proofErr w:type="spellStart"/>
            <w:r w:rsidRPr="00307947">
              <w:rPr>
                <w:i/>
                <w:color w:val="000000"/>
              </w:rPr>
              <w:t>menstruáló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="009A39EA">
              <w:rPr>
                <w:i/>
                <w:color w:val="000000"/>
              </w:rPr>
              <w:t>személyekkel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szembeni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egyenlő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bánásmód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jelentőségének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ismertetése</w:t>
            </w:r>
            <w:proofErr w:type="spellEnd"/>
          </w:p>
          <w:p w:rsidR="00307947" w:rsidRPr="00307947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proofErr w:type="spellStart"/>
            <w:r w:rsidRPr="00307947">
              <w:rPr>
                <w:i/>
                <w:color w:val="000000"/>
              </w:rPr>
              <w:t>tudatosítani</w:t>
            </w:r>
            <w:proofErr w:type="spellEnd"/>
            <w:r w:rsidRPr="00307947">
              <w:rPr>
                <w:i/>
                <w:color w:val="000000"/>
              </w:rPr>
              <w:t xml:space="preserve"> a </w:t>
            </w:r>
            <w:proofErr w:type="spellStart"/>
            <w:r w:rsidRPr="00307947">
              <w:rPr>
                <w:i/>
                <w:color w:val="000000"/>
              </w:rPr>
              <w:t>tanulókban</w:t>
            </w:r>
            <w:proofErr w:type="spellEnd"/>
            <w:r w:rsidRPr="00307947">
              <w:rPr>
                <w:i/>
                <w:color w:val="000000"/>
              </w:rPr>
              <w:t xml:space="preserve">, </w:t>
            </w:r>
            <w:proofErr w:type="spellStart"/>
            <w:r w:rsidRPr="00307947">
              <w:rPr>
                <w:i/>
                <w:color w:val="000000"/>
              </w:rPr>
              <w:t>hogy</w:t>
            </w:r>
            <w:proofErr w:type="spellEnd"/>
            <w:r w:rsidRPr="00307947">
              <w:rPr>
                <w:i/>
                <w:color w:val="000000"/>
              </w:rPr>
              <w:t xml:space="preserve"> a </w:t>
            </w:r>
            <w:proofErr w:type="spellStart"/>
            <w:r w:rsidRPr="00307947">
              <w:rPr>
                <w:i/>
                <w:color w:val="000000"/>
              </w:rPr>
              <w:t>menstruáló</w:t>
            </w:r>
            <w:r w:rsidR="009A39EA">
              <w:rPr>
                <w:i/>
                <w:color w:val="000000"/>
              </w:rPr>
              <w:t>k</w:t>
            </w:r>
            <w:proofErr w:type="spellEnd"/>
            <w:r w:rsidR="009A39EA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milyen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határokkal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szembesülnek</w:t>
            </w:r>
            <w:proofErr w:type="spellEnd"/>
            <w:r w:rsidRPr="00307947">
              <w:rPr>
                <w:i/>
                <w:color w:val="000000"/>
              </w:rPr>
              <w:t xml:space="preserve"> a </w:t>
            </w:r>
            <w:proofErr w:type="spellStart"/>
            <w:r w:rsidRPr="00307947">
              <w:rPr>
                <w:i/>
                <w:color w:val="000000"/>
              </w:rPr>
              <w:t>menstruáció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alatt</w:t>
            </w:r>
            <w:proofErr w:type="spellEnd"/>
            <w:r w:rsidRPr="00307947">
              <w:rPr>
                <w:i/>
                <w:color w:val="000000"/>
              </w:rPr>
              <w:t>.</w:t>
            </w:r>
          </w:p>
          <w:p w:rsidR="00307947" w:rsidRPr="00307947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307947">
              <w:rPr>
                <w:i/>
                <w:color w:val="000000"/>
              </w:rPr>
              <w:t>m</w:t>
            </w:r>
            <w:proofErr w:type="spellStart"/>
            <w:r w:rsidRPr="00307947">
              <w:rPr>
                <w:i/>
                <w:color w:val="000000"/>
              </w:rPr>
              <w:t xml:space="preserve">egismertetni </w:t>
            </w:r>
            <w:proofErr w:type="spellEnd"/>
            <w:r w:rsidRPr="00307947">
              <w:rPr>
                <w:i/>
                <w:color w:val="000000"/>
              </w:rPr>
              <w:t xml:space="preserve">a </w:t>
            </w:r>
            <w:proofErr w:type="spellStart"/>
            <w:r w:rsidRPr="00307947">
              <w:rPr>
                <w:i/>
                <w:color w:val="000000"/>
              </w:rPr>
              <w:t>tanulókat</w:t>
            </w:r>
            <w:proofErr w:type="spellEnd"/>
            <w:r w:rsidRPr="00307947">
              <w:rPr>
                <w:i/>
                <w:color w:val="000000"/>
              </w:rPr>
              <w:t xml:space="preserve"> a </w:t>
            </w:r>
            <w:proofErr w:type="spellStart"/>
            <w:r w:rsidRPr="00307947">
              <w:rPr>
                <w:i/>
                <w:color w:val="000000"/>
              </w:rPr>
              <w:t>menstruációs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egészség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fogalmával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</w:p>
          <w:p w:rsidR="00554C2E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307947">
              <w:rPr>
                <w:i/>
                <w:color w:val="000000"/>
              </w:rPr>
              <w:t xml:space="preserve">a </w:t>
            </w:r>
            <w:proofErr w:type="spellStart"/>
            <w:r w:rsidRPr="00307947">
              <w:rPr>
                <w:i/>
                <w:color w:val="000000"/>
              </w:rPr>
              <w:t>menstruációval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kapcsolatos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társadalmi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stigmák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felszámolása</w:t>
            </w:r>
            <w:proofErr w:type="spellEnd"/>
          </w:p>
        </w:tc>
      </w:tr>
      <w:tr w:rsidR="00554C2E" w:rsidTr="007C277A">
        <w:trPr>
          <w:trHeight w:val="985"/>
        </w:trPr>
        <w:tc>
          <w:tcPr>
            <w:tcW w:w="1997" w:type="dxa"/>
            <w:shd w:val="clear" w:color="auto" w:fill="D9D9D9"/>
          </w:tcPr>
          <w:p w:rsidR="00554C2E" w:rsidRPr="00554C2E" w:rsidRDefault="00554C2E" w:rsidP="00554C2E">
            <w:pPr>
              <w:rPr>
                <w:b/>
              </w:rPr>
            </w:pPr>
            <w:r w:rsidRPr="00554C2E">
              <w:rPr>
                <w:b/>
              </w:rPr>
              <w:t>TANULÁSI EREDMÉNYEK</w:t>
            </w:r>
          </w:p>
        </w:tc>
        <w:tc>
          <w:tcPr>
            <w:tcW w:w="7144" w:type="dxa"/>
            <w:shd w:val="clear" w:color="auto" w:fill="D9D9D9"/>
            <w:vAlign w:val="center"/>
          </w:tcPr>
          <w:p w:rsidR="00307947" w:rsidRPr="00307947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307947">
              <w:rPr>
                <w:i/>
                <w:color w:val="000000"/>
              </w:rPr>
              <w:t xml:space="preserve">a </w:t>
            </w:r>
            <w:proofErr w:type="spellStart"/>
            <w:r w:rsidRPr="00307947">
              <w:rPr>
                <w:i/>
                <w:color w:val="000000"/>
              </w:rPr>
              <w:t>tanulók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képesek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megvitatni</w:t>
            </w:r>
            <w:proofErr w:type="spellEnd"/>
            <w:r w:rsidRPr="00307947">
              <w:rPr>
                <w:i/>
                <w:color w:val="000000"/>
              </w:rPr>
              <w:t xml:space="preserve"> a </w:t>
            </w:r>
            <w:proofErr w:type="spellStart"/>
            <w:r w:rsidRPr="00307947">
              <w:rPr>
                <w:i/>
                <w:color w:val="000000"/>
              </w:rPr>
              <w:t>menstruációval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kapcsolatos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ismereteiket</w:t>
            </w:r>
            <w:proofErr w:type="spellEnd"/>
          </w:p>
          <w:p w:rsidR="00307947" w:rsidRPr="00307947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307947">
              <w:rPr>
                <w:i/>
                <w:color w:val="000000"/>
              </w:rPr>
              <w:t xml:space="preserve">a </w:t>
            </w:r>
            <w:proofErr w:type="spellStart"/>
            <w:r w:rsidRPr="00307947">
              <w:rPr>
                <w:i/>
                <w:color w:val="000000"/>
              </w:rPr>
              <w:t>tanulók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képesek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meghatározni</w:t>
            </w:r>
            <w:proofErr w:type="spellEnd"/>
            <w:r w:rsidRPr="00307947">
              <w:rPr>
                <w:i/>
                <w:color w:val="000000"/>
              </w:rPr>
              <w:t xml:space="preserve"> a </w:t>
            </w:r>
            <w:proofErr w:type="spellStart"/>
            <w:r w:rsidRPr="00307947">
              <w:rPr>
                <w:i/>
                <w:color w:val="000000"/>
              </w:rPr>
              <w:t>menstruációs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egészség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alapvető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elemeit</w:t>
            </w:r>
            <w:proofErr w:type="spellEnd"/>
          </w:p>
          <w:p w:rsidR="00307947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307947">
              <w:rPr>
                <w:i/>
                <w:color w:val="000000"/>
              </w:rPr>
              <w:t xml:space="preserve">a </w:t>
            </w:r>
            <w:proofErr w:type="spellStart"/>
            <w:r w:rsidRPr="00307947">
              <w:rPr>
                <w:i/>
                <w:color w:val="000000"/>
              </w:rPr>
              <w:t>tanulók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képesek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szabályozni</w:t>
            </w:r>
            <w:proofErr w:type="spellEnd"/>
            <w:r w:rsidRPr="00307947">
              <w:rPr>
                <w:i/>
                <w:color w:val="000000"/>
              </w:rPr>
              <w:t xml:space="preserve"> a </w:t>
            </w:r>
            <w:proofErr w:type="spellStart"/>
            <w:r w:rsidRPr="00307947">
              <w:rPr>
                <w:i/>
                <w:color w:val="000000"/>
              </w:rPr>
              <w:t>menstruációhoz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való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viszonyukat</w:t>
            </w:r>
            <w:proofErr w:type="spellEnd"/>
          </w:p>
          <w:p w:rsidR="00554C2E" w:rsidRPr="00307947" w:rsidRDefault="00307947" w:rsidP="0030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307947">
              <w:rPr>
                <w:i/>
                <w:color w:val="000000"/>
              </w:rPr>
              <w:t xml:space="preserve">a </w:t>
            </w:r>
            <w:proofErr w:type="spellStart"/>
            <w:r w:rsidRPr="00307947">
              <w:rPr>
                <w:i/>
                <w:color w:val="000000"/>
              </w:rPr>
              <w:t>tanulók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el</w:t>
            </w:r>
            <w:r w:rsidR="00C43BCB">
              <w:rPr>
                <w:i/>
                <w:color w:val="000000"/>
              </w:rPr>
              <w:t>sajátíthatják</w:t>
            </w:r>
            <w:proofErr w:type="spellEnd"/>
            <w:r w:rsidRPr="00307947">
              <w:rPr>
                <w:i/>
                <w:color w:val="000000"/>
              </w:rPr>
              <w:t xml:space="preserve">, </w:t>
            </w:r>
            <w:proofErr w:type="spellStart"/>
            <w:r w:rsidRPr="00307947">
              <w:rPr>
                <w:i/>
                <w:color w:val="000000"/>
              </w:rPr>
              <w:t>hogy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miként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támogathatják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megfelelően</w:t>
            </w:r>
            <w:proofErr w:type="spellEnd"/>
            <w:r w:rsidRPr="00307947">
              <w:rPr>
                <w:i/>
                <w:color w:val="000000"/>
              </w:rPr>
              <w:t xml:space="preserve"> a </w:t>
            </w:r>
            <w:proofErr w:type="spellStart"/>
            <w:r w:rsidRPr="00307947">
              <w:rPr>
                <w:i/>
                <w:color w:val="000000"/>
              </w:rPr>
              <w:t>menstruáló</w:t>
            </w:r>
            <w:proofErr w:type="spellEnd"/>
            <w:r w:rsidRPr="00307947">
              <w:rPr>
                <w:i/>
                <w:color w:val="000000"/>
              </w:rPr>
              <w:t xml:space="preserve"> </w:t>
            </w:r>
            <w:proofErr w:type="spellStart"/>
            <w:r w:rsidRPr="00307947">
              <w:rPr>
                <w:i/>
                <w:color w:val="000000"/>
              </w:rPr>
              <w:t>személyeket</w:t>
            </w:r>
            <w:proofErr w:type="spellEnd"/>
            <w:r w:rsidRPr="00307947">
              <w:rPr>
                <w:i/>
                <w:color w:val="000000"/>
                <w:highlight w:val="yellow"/>
              </w:rPr>
              <w:t xml:space="preserve"> </w:t>
            </w:r>
          </w:p>
        </w:tc>
      </w:tr>
      <w:tr w:rsidR="00554C2E" w:rsidTr="007C277A">
        <w:trPr>
          <w:trHeight w:val="700"/>
        </w:trPr>
        <w:tc>
          <w:tcPr>
            <w:tcW w:w="1997" w:type="dxa"/>
            <w:shd w:val="clear" w:color="auto" w:fill="D9D9D9"/>
          </w:tcPr>
          <w:p w:rsidR="00554C2E" w:rsidRPr="008435BA" w:rsidRDefault="00554C2E" w:rsidP="00554C2E">
            <w:pPr>
              <w:rPr>
                <w:b/>
              </w:rPr>
            </w:pPr>
            <w:r w:rsidRPr="008435BA">
              <w:rPr>
                <w:b/>
              </w:rPr>
              <w:t>JAVASOLT ESZKÖZÖK</w:t>
            </w:r>
          </w:p>
        </w:tc>
        <w:tc>
          <w:tcPr>
            <w:tcW w:w="7144" w:type="dxa"/>
            <w:vAlign w:val="center"/>
          </w:tcPr>
          <w:p w:rsidR="00554C2E" w:rsidRPr="008435BA" w:rsidRDefault="00800F64" w:rsidP="00554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8435BA">
              <w:rPr>
                <w:rFonts w:eastAsia="Calibri"/>
                <w:color w:val="000000"/>
                <w:sz w:val="22"/>
                <w:szCs w:val="22"/>
              </w:rPr>
              <w:t>MS Teams (</w:t>
            </w:r>
            <w:proofErr w:type="spellStart"/>
            <w:r w:rsidRPr="008435BA">
              <w:rPr>
                <w:rFonts w:eastAsia="Calibri"/>
                <w:color w:val="000000"/>
                <w:sz w:val="22"/>
                <w:szCs w:val="22"/>
              </w:rPr>
              <w:t>általános</w:t>
            </w:r>
            <w:proofErr w:type="spellEnd"/>
            <w:r w:rsidRPr="008435B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35BA">
              <w:rPr>
                <w:rFonts w:eastAsia="Calibri"/>
                <w:color w:val="000000"/>
                <w:sz w:val="22"/>
                <w:szCs w:val="22"/>
              </w:rPr>
              <w:t>értekezleti</w:t>
            </w:r>
            <w:proofErr w:type="spellEnd"/>
            <w:r w:rsidRPr="008435B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35BA">
              <w:rPr>
                <w:rFonts w:eastAsia="Calibri"/>
                <w:color w:val="000000"/>
                <w:sz w:val="22"/>
                <w:szCs w:val="22"/>
              </w:rPr>
              <w:t>csatorna</w:t>
            </w:r>
            <w:proofErr w:type="spellEnd"/>
            <w:r w:rsidRPr="008435B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35BA">
              <w:rPr>
                <w:rFonts w:eastAsia="Calibri"/>
                <w:color w:val="000000"/>
                <w:sz w:val="22"/>
                <w:szCs w:val="22"/>
              </w:rPr>
              <w:t>és</w:t>
            </w:r>
            <w:proofErr w:type="spellEnd"/>
            <w:r w:rsidRPr="008435B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35BA">
              <w:rPr>
                <w:rFonts w:eastAsia="Calibri"/>
                <w:color w:val="000000"/>
                <w:sz w:val="22"/>
                <w:szCs w:val="22"/>
              </w:rPr>
              <w:t>kihelyezett</w:t>
            </w:r>
            <w:proofErr w:type="spellEnd"/>
            <w:r w:rsidRPr="008435B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35BA">
              <w:rPr>
                <w:rFonts w:eastAsia="Calibri"/>
                <w:color w:val="000000"/>
                <w:sz w:val="22"/>
                <w:szCs w:val="22"/>
              </w:rPr>
              <w:t>termek</w:t>
            </w:r>
            <w:proofErr w:type="spellEnd"/>
            <w:r w:rsidRPr="008435BA">
              <w:rPr>
                <w:rFonts w:eastAsia="Calibri"/>
                <w:color w:val="000000"/>
                <w:sz w:val="22"/>
                <w:szCs w:val="22"/>
              </w:rPr>
              <w:t xml:space="preserve">), Google Slides, Padlet, </w:t>
            </w:r>
            <w:proofErr w:type="spellStart"/>
            <w:r w:rsidRPr="008435BA">
              <w:rPr>
                <w:rFonts w:eastAsia="Calibri"/>
                <w:color w:val="000000"/>
                <w:sz w:val="22"/>
                <w:szCs w:val="22"/>
              </w:rPr>
              <w:t>Mentimeter</w:t>
            </w:r>
            <w:proofErr w:type="spellEnd"/>
            <w:r w:rsidRPr="008435BA"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435BA">
              <w:rPr>
                <w:rFonts w:eastAsia="Calibri"/>
                <w:color w:val="000000"/>
                <w:sz w:val="22"/>
                <w:szCs w:val="22"/>
              </w:rPr>
              <w:t>LearningApps</w:t>
            </w:r>
            <w:proofErr w:type="spellEnd"/>
          </w:p>
        </w:tc>
      </w:tr>
      <w:tr w:rsidR="00554C2E" w:rsidTr="007C277A">
        <w:trPr>
          <w:trHeight w:val="700"/>
        </w:trPr>
        <w:tc>
          <w:tcPr>
            <w:tcW w:w="1997" w:type="dxa"/>
            <w:shd w:val="clear" w:color="auto" w:fill="D9D9D9"/>
          </w:tcPr>
          <w:p w:rsidR="00554C2E" w:rsidRPr="00554C2E" w:rsidRDefault="00554C2E" w:rsidP="00554C2E">
            <w:pPr>
              <w:rPr>
                <w:b/>
              </w:rPr>
            </w:pPr>
            <w:r w:rsidRPr="00554C2E">
              <w:rPr>
                <w:b/>
              </w:rPr>
              <w:t>TIPPEK/ MÓDSZERTANI ÉSZREVÉTELEK</w:t>
            </w:r>
          </w:p>
        </w:tc>
        <w:tc>
          <w:tcPr>
            <w:tcW w:w="7144" w:type="dxa"/>
            <w:vAlign w:val="center"/>
          </w:tcPr>
          <w:p w:rsidR="00800F64" w:rsidRPr="00800F64" w:rsidRDefault="00800F64" w:rsidP="00800F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800F64">
              <w:rPr>
                <w:color w:val="000000"/>
              </w:rPr>
              <w:t>Első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lépésként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megkérjük</w:t>
            </w:r>
            <w:proofErr w:type="spellEnd"/>
            <w:r w:rsidRPr="00800F64">
              <w:rPr>
                <w:color w:val="000000"/>
              </w:rPr>
              <w:t xml:space="preserve"> a </w:t>
            </w:r>
            <w:proofErr w:type="spellStart"/>
            <w:r w:rsidRPr="00800F64">
              <w:rPr>
                <w:color w:val="000000"/>
              </w:rPr>
              <w:t>diákokat</w:t>
            </w:r>
            <w:proofErr w:type="spellEnd"/>
            <w:r w:rsidRPr="00800F64">
              <w:rPr>
                <w:color w:val="000000"/>
              </w:rPr>
              <w:t xml:space="preserve">, </w:t>
            </w:r>
            <w:proofErr w:type="spellStart"/>
            <w:r w:rsidRPr="00800F64">
              <w:rPr>
                <w:color w:val="000000"/>
              </w:rPr>
              <w:t>hogy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beszéljék</w:t>
            </w:r>
            <w:proofErr w:type="spellEnd"/>
            <w:r w:rsidRPr="00800F64">
              <w:rPr>
                <w:color w:val="000000"/>
              </w:rPr>
              <w:t xml:space="preserve"> meg, </w:t>
            </w:r>
            <w:proofErr w:type="spellStart"/>
            <w:r w:rsidRPr="00800F64">
              <w:rPr>
                <w:color w:val="000000"/>
              </w:rPr>
              <w:t>mit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tudnak</w:t>
            </w:r>
            <w:proofErr w:type="spellEnd"/>
            <w:r w:rsidRPr="00800F64">
              <w:rPr>
                <w:color w:val="000000"/>
              </w:rPr>
              <w:t xml:space="preserve"> a </w:t>
            </w:r>
            <w:proofErr w:type="spellStart"/>
            <w:r w:rsidRPr="00800F64">
              <w:rPr>
                <w:color w:val="000000"/>
              </w:rPr>
              <w:t>menstruációról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és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annak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fizikai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jellemzőiről</w:t>
            </w:r>
            <w:proofErr w:type="spellEnd"/>
            <w:r w:rsidRPr="00800F64">
              <w:rPr>
                <w:color w:val="000000"/>
              </w:rPr>
              <w:t xml:space="preserve">. Minden </w:t>
            </w:r>
            <w:proofErr w:type="spellStart"/>
            <w:r w:rsidRPr="00800F64">
              <w:rPr>
                <w:color w:val="000000"/>
              </w:rPr>
              <w:t>bizonnyal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sok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tévhit</w:t>
            </w:r>
            <w:proofErr w:type="spellEnd"/>
            <w:r w:rsidRPr="00800F64">
              <w:rPr>
                <w:color w:val="000000"/>
              </w:rPr>
              <w:t xml:space="preserve"> fog </w:t>
            </w:r>
            <w:proofErr w:type="spellStart"/>
            <w:r w:rsidRPr="00800F64">
              <w:rPr>
                <w:color w:val="000000"/>
              </w:rPr>
              <w:t>felmerülni</w:t>
            </w:r>
            <w:proofErr w:type="spellEnd"/>
            <w:r w:rsidRPr="00800F64">
              <w:rPr>
                <w:color w:val="000000"/>
              </w:rPr>
              <w:t xml:space="preserve">, </w:t>
            </w:r>
            <w:proofErr w:type="spellStart"/>
            <w:r w:rsidRPr="00800F64">
              <w:rPr>
                <w:color w:val="000000"/>
              </w:rPr>
              <w:t>amelyeket</w:t>
            </w:r>
            <w:proofErr w:type="spellEnd"/>
            <w:r w:rsidRPr="00800F64">
              <w:rPr>
                <w:color w:val="000000"/>
              </w:rPr>
              <w:t xml:space="preserve"> a </w:t>
            </w:r>
            <w:proofErr w:type="spellStart"/>
            <w:r w:rsidRPr="00800F64">
              <w:rPr>
                <w:color w:val="000000"/>
              </w:rPr>
              <w:t>megfelelő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információk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alapján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eloszlatunk</w:t>
            </w:r>
            <w:proofErr w:type="spellEnd"/>
            <w:r w:rsidRPr="00800F64">
              <w:rPr>
                <w:color w:val="000000"/>
              </w:rPr>
              <w:t xml:space="preserve">. A </w:t>
            </w:r>
            <w:proofErr w:type="spellStart"/>
            <w:r w:rsidRPr="00800F64">
              <w:rPr>
                <w:color w:val="000000"/>
              </w:rPr>
              <w:t>tanárnak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tisztában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kell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lennie</w:t>
            </w:r>
            <w:proofErr w:type="spellEnd"/>
            <w:r w:rsidRPr="00800F64">
              <w:rPr>
                <w:color w:val="000000"/>
              </w:rPr>
              <w:t xml:space="preserve"> a </w:t>
            </w:r>
            <w:proofErr w:type="spellStart"/>
            <w:r w:rsidRPr="00800F64">
              <w:rPr>
                <w:color w:val="000000"/>
              </w:rPr>
              <w:t>menstruáció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biológiai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alapjaival</w:t>
            </w:r>
            <w:proofErr w:type="spellEnd"/>
            <w:r w:rsidRPr="00800F64">
              <w:rPr>
                <w:color w:val="000000"/>
              </w:rPr>
              <w:t>.</w:t>
            </w:r>
          </w:p>
          <w:p w:rsidR="00554C2E" w:rsidRDefault="00800F64" w:rsidP="00800F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800F64">
              <w:rPr>
                <w:color w:val="000000"/>
              </w:rPr>
              <w:t xml:space="preserve">A modern </w:t>
            </w:r>
            <w:proofErr w:type="spellStart"/>
            <w:r w:rsidRPr="00800F64">
              <w:rPr>
                <w:color w:val="000000"/>
              </w:rPr>
              <w:t>szakirodalom</w:t>
            </w:r>
            <w:proofErr w:type="spellEnd"/>
            <w:r w:rsidRPr="00800F64">
              <w:rPr>
                <w:color w:val="000000"/>
              </w:rPr>
              <w:t xml:space="preserve"> a "</w:t>
            </w:r>
            <w:proofErr w:type="spellStart"/>
            <w:r w:rsidRPr="00800F64">
              <w:rPr>
                <w:color w:val="000000"/>
              </w:rPr>
              <w:t>menstruáló</w:t>
            </w:r>
            <w:proofErr w:type="spellEnd"/>
            <w:r w:rsidRPr="00800F64">
              <w:rPr>
                <w:color w:val="000000"/>
              </w:rPr>
              <w:t xml:space="preserve">" </w:t>
            </w:r>
            <w:proofErr w:type="spellStart"/>
            <w:r w:rsidRPr="00800F64">
              <w:rPr>
                <w:color w:val="000000"/>
              </w:rPr>
              <w:t>szót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használja</w:t>
            </w:r>
            <w:proofErr w:type="spellEnd"/>
            <w:r w:rsidRPr="00800F64">
              <w:rPr>
                <w:color w:val="000000"/>
              </w:rPr>
              <w:t xml:space="preserve"> a </w:t>
            </w:r>
            <w:proofErr w:type="spellStart"/>
            <w:r w:rsidRPr="00800F64">
              <w:rPr>
                <w:color w:val="000000"/>
              </w:rPr>
              <w:t>nemi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alapú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problémák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elkerülése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érdekében</w:t>
            </w:r>
            <w:proofErr w:type="spellEnd"/>
            <w:r w:rsidRPr="00800F64">
              <w:rPr>
                <w:color w:val="000000"/>
              </w:rPr>
              <w:t xml:space="preserve">. </w:t>
            </w:r>
            <w:proofErr w:type="spellStart"/>
            <w:r w:rsidRPr="00800F64">
              <w:rPr>
                <w:color w:val="000000"/>
              </w:rPr>
              <w:t>Ezt</w:t>
            </w:r>
            <w:proofErr w:type="spellEnd"/>
            <w:r w:rsidRPr="00800F64">
              <w:rPr>
                <w:color w:val="000000"/>
              </w:rPr>
              <w:t xml:space="preserve"> is </w:t>
            </w:r>
            <w:proofErr w:type="spellStart"/>
            <w:r w:rsidRPr="00800F64">
              <w:rPr>
                <w:color w:val="000000"/>
              </w:rPr>
              <w:t>figyelembe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kell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venni</w:t>
            </w:r>
            <w:proofErr w:type="spellEnd"/>
            <w:r w:rsidRPr="00800F64">
              <w:rPr>
                <w:color w:val="000000"/>
              </w:rPr>
              <w:t xml:space="preserve"> a </w:t>
            </w:r>
            <w:proofErr w:type="spellStart"/>
            <w:r w:rsidRPr="00800F64">
              <w:rPr>
                <w:color w:val="000000"/>
              </w:rPr>
              <w:t>párbeszéd</w:t>
            </w:r>
            <w:proofErr w:type="spellEnd"/>
            <w:r w:rsidRPr="00800F64">
              <w:rPr>
                <w:color w:val="000000"/>
              </w:rPr>
              <w:t xml:space="preserve"> </w:t>
            </w:r>
            <w:proofErr w:type="spellStart"/>
            <w:r w:rsidRPr="00800F64">
              <w:rPr>
                <w:color w:val="000000"/>
              </w:rPr>
              <w:t>kialakításakor</w:t>
            </w:r>
            <w:proofErr w:type="spellEnd"/>
            <w:r w:rsidRPr="00800F64">
              <w:rPr>
                <w:color w:val="000000"/>
              </w:rPr>
              <w:t>.</w:t>
            </w:r>
          </w:p>
        </w:tc>
      </w:tr>
    </w:tbl>
    <w:p w:rsidR="00514800" w:rsidRDefault="00514800"/>
    <w:p w:rsidR="008435BA" w:rsidRPr="00574950" w:rsidRDefault="008435BA" w:rsidP="008435BA">
      <w:pPr>
        <w:rPr>
          <w:b/>
          <w:lang w:val="pl-PL"/>
        </w:rPr>
      </w:pPr>
      <w:r w:rsidRPr="00574950">
        <w:rPr>
          <w:b/>
          <w:lang w:val="pl-PL"/>
        </w:rPr>
        <w:t xml:space="preserve">A SZCENÁRIÓ </w:t>
      </w:r>
      <w:r>
        <w:rPr>
          <w:b/>
          <w:lang w:val="pl-PL"/>
        </w:rPr>
        <w:t xml:space="preserve">HARMADIK </w:t>
      </w:r>
      <w:r w:rsidRPr="00574950">
        <w:rPr>
          <w:b/>
          <w:lang w:val="pl-PL"/>
        </w:rPr>
        <w:t>RÉSZE</w:t>
      </w:r>
    </w:p>
    <w:p w:rsidR="00514800" w:rsidRDefault="00514800">
      <w:pPr>
        <w:rPr>
          <w:b/>
        </w:rPr>
      </w:pPr>
    </w:p>
    <w:tbl>
      <w:tblPr>
        <w:tblStyle w:val="a6"/>
        <w:tblW w:w="9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842"/>
        <w:gridCol w:w="5319"/>
      </w:tblGrid>
      <w:tr w:rsidR="00514800" w:rsidTr="00EC69A4">
        <w:trPr>
          <w:trHeight w:val="700"/>
        </w:trPr>
        <w:tc>
          <w:tcPr>
            <w:tcW w:w="1980" w:type="dxa"/>
            <w:shd w:val="clear" w:color="auto" w:fill="D9D9D9"/>
            <w:vAlign w:val="center"/>
          </w:tcPr>
          <w:p w:rsidR="00514800" w:rsidRDefault="008435BA">
            <w:pPr>
              <w:rPr>
                <w:b/>
              </w:rPr>
            </w:pPr>
            <w:r w:rsidRPr="008435BA">
              <w:rPr>
                <w:b/>
                <w:lang w:val="pl-PL"/>
              </w:rPr>
              <w:t>TANANYAG - JELLEMZŐK</w:t>
            </w:r>
          </w:p>
        </w:tc>
        <w:tc>
          <w:tcPr>
            <w:tcW w:w="7161" w:type="dxa"/>
            <w:gridSpan w:val="2"/>
            <w:vAlign w:val="center"/>
          </w:tcPr>
          <w:p w:rsidR="00514800" w:rsidRDefault="00447CCF">
            <w:pPr>
              <w:jc w:val="both"/>
              <w:rPr>
                <w:color w:val="000000"/>
              </w:rPr>
            </w:pPr>
            <w:r w:rsidRPr="00447CCF">
              <w:rPr>
                <w:color w:val="000000"/>
              </w:rPr>
              <w:t xml:space="preserve">"A </w:t>
            </w:r>
            <w:proofErr w:type="spellStart"/>
            <w:r w:rsidRPr="00447CCF">
              <w:rPr>
                <w:color w:val="000000"/>
              </w:rPr>
              <w:t>menstruációs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egészség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nem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szerepelt</w:t>
            </w:r>
            <w:proofErr w:type="spellEnd"/>
            <w:r w:rsidRPr="00447CCF">
              <w:rPr>
                <w:color w:val="000000"/>
              </w:rPr>
              <w:t xml:space="preserve"> a </w:t>
            </w:r>
            <w:proofErr w:type="spellStart"/>
            <w:r w:rsidRPr="00447CCF">
              <w:rPr>
                <w:color w:val="000000"/>
              </w:rPr>
              <w:t>Nemzetközi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Népesedési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Fejlesztési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Konferencia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vagy</w:t>
            </w:r>
            <w:proofErr w:type="spellEnd"/>
            <w:r w:rsidRPr="00447CCF">
              <w:rPr>
                <w:color w:val="000000"/>
              </w:rPr>
              <w:t xml:space="preserve"> a </w:t>
            </w:r>
            <w:proofErr w:type="spellStart"/>
            <w:r w:rsidRPr="00447CCF">
              <w:rPr>
                <w:color w:val="000000"/>
              </w:rPr>
              <w:t>Millenniumi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Nyilatkozat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napirendjén</w:t>
            </w:r>
            <w:proofErr w:type="spellEnd"/>
            <w:r w:rsidRPr="00447CCF">
              <w:rPr>
                <w:color w:val="000000"/>
              </w:rPr>
              <w:t xml:space="preserve">. A </w:t>
            </w:r>
            <w:proofErr w:type="spellStart"/>
            <w:r w:rsidRPr="00447CCF">
              <w:rPr>
                <w:color w:val="000000"/>
              </w:rPr>
              <w:t>Fenntartható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Fejlődési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Célok</w:t>
            </w:r>
            <w:proofErr w:type="spellEnd"/>
            <w:r w:rsidRPr="00447CCF">
              <w:rPr>
                <w:color w:val="000000"/>
              </w:rPr>
              <w:t xml:space="preserve"> 3. (</w:t>
            </w:r>
            <w:proofErr w:type="spellStart"/>
            <w:r w:rsidRPr="00447CCF">
              <w:rPr>
                <w:color w:val="000000"/>
              </w:rPr>
              <w:t>egészség</w:t>
            </w:r>
            <w:proofErr w:type="spellEnd"/>
            <w:r w:rsidRPr="00447CCF">
              <w:rPr>
                <w:color w:val="000000"/>
              </w:rPr>
              <w:t>), 5. (</w:t>
            </w:r>
            <w:proofErr w:type="spellStart"/>
            <w:r w:rsidRPr="00447CCF">
              <w:rPr>
                <w:color w:val="000000"/>
              </w:rPr>
              <w:t>nemek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közötti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egyenlőség</w:t>
            </w:r>
            <w:proofErr w:type="spellEnd"/>
            <w:r w:rsidRPr="00447CCF">
              <w:rPr>
                <w:color w:val="000000"/>
              </w:rPr>
              <w:t xml:space="preserve">)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6. (</w:t>
            </w:r>
            <w:proofErr w:type="spellStart"/>
            <w:r w:rsidRPr="00447CCF">
              <w:rPr>
                <w:color w:val="000000"/>
              </w:rPr>
              <w:t>víz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higiénia</w:t>
            </w:r>
            <w:proofErr w:type="spellEnd"/>
            <w:r w:rsidRPr="00447CCF">
              <w:rPr>
                <w:color w:val="000000"/>
              </w:rPr>
              <w:t xml:space="preserve">) </w:t>
            </w:r>
            <w:proofErr w:type="spellStart"/>
            <w:r w:rsidRPr="00447CCF">
              <w:rPr>
                <w:color w:val="000000"/>
              </w:rPr>
              <w:t>célja</w:t>
            </w:r>
            <w:r w:rsidR="00021273">
              <w:rPr>
                <w:color w:val="000000"/>
              </w:rPr>
              <w:t>i</w:t>
            </w:r>
            <w:proofErr w:type="spellEnd"/>
            <w:r w:rsidR="00021273">
              <w:rPr>
                <w:color w:val="000000"/>
              </w:rPr>
              <w:t xml:space="preserve"> </w:t>
            </w:r>
            <w:proofErr w:type="spellStart"/>
            <w:r w:rsidR="00021273">
              <w:rPr>
                <w:color w:val="000000"/>
              </w:rPr>
              <w:t>között</w:t>
            </w:r>
            <w:proofErr w:type="spellEnd"/>
            <w:r w:rsidR="00021273">
              <w:rPr>
                <w:color w:val="000000"/>
              </w:rPr>
              <w:t xml:space="preserve"> </w:t>
            </w:r>
            <w:proofErr w:type="spellStart"/>
            <w:r w:rsidR="00021273">
              <w:rPr>
                <w:color w:val="000000"/>
              </w:rPr>
              <w:t>sem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szerepel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kifejezetten</w:t>
            </w:r>
            <w:proofErr w:type="spellEnd"/>
            <w:r w:rsidRPr="00447CCF">
              <w:rPr>
                <w:color w:val="000000"/>
              </w:rPr>
              <w:t xml:space="preserve">. </w:t>
            </w:r>
            <w:proofErr w:type="spellStart"/>
            <w:r w:rsidRPr="00447CCF">
              <w:rPr>
                <w:color w:val="000000"/>
              </w:rPr>
              <w:t>Ugyanakkor</w:t>
            </w:r>
            <w:proofErr w:type="spellEnd"/>
            <w:r w:rsidRPr="00447CCF">
              <w:rPr>
                <w:color w:val="000000"/>
              </w:rPr>
              <w:t xml:space="preserve"> a </w:t>
            </w:r>
            <w:proofErr w:type="spellStart"/>
            <w:r w:rsidRPr="00447CCF">
              <w:rPr>
                <w:color w:val="000000"/>
              </w:rPr>
              <w:t>globális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egészségügy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az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oktatás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az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emberi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jogok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a </w:t>
            </w:r>
            <w:proofErr w:type="spellStart"/>
            <w:r w:rsidRPr="00447CCF">
              <w:rPr>
                <w:color w:val="000000"/>
              </w:rPr>
              <w:lastRenderedPageBreak/>
              <w:t>nemek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közötti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egyenlőség</w:t>
            </w:r>
            <w:proofErr w:type="spellEnd"/>
            <w:r w:rsidRPr="00447CCF">
              <w:rPr>
                <w:color w:val="000000"/>
              </w:rPr>
              <w:t>/</w:t>
            </w:r>
            <w:proofErr w:type="spellStart"/>
            <w:r w:rsidRPr="00447CCF">
              <w:rPr>
                <w:color w:val="000000"/>
              </w:rPr>
              <w:t>egyenlőség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napirendjére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tűzték</w:t>
            </w:r>
            <w:proofErr w:type="spellEnd"/>
            <w:r w:rsidRPr="00447CCF">
              <w:rPr>
                <w:color w:val="000000"/>
              </w:rPr>
              <w:t xml:space="preserve"> a </w:t>
            </w:r>
            <w:proofErr w:type="spellStart"/>
            <w:r w:rsidRPr="00447CCF">
              <w:rPr>
                <w:color w:val="000000"/>
              </w:rPr>
              <w:t>világ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déli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országainak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alulról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szerveződő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munkásai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aktivistái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felhívva</w:t>
            </w:r>
            <w:proofErr w:type="spellEnd"/>
            <w:r w:rsidRPr="00447CCF">
              <w:rPr>
                <w:color w:val="000000"/>
              </w:rPr>
              <w:t xml:space="preserve"> a </w:t>
            </w:r>
            <w:proofErr w:type="spellStart"/>
            <w:r w:rsidRPr="00447CCF">
              <w:rPr>
                <w:color w:val="000000"/>
              </w:rPr>
              <w:t>figyelmet</w:t>
            </w:r>
            <w:proofErr w:type="spellEnd"/>
            <w:r w:rsidRPr="00447CCF">
              <w:rPr>
                <w:color w:val="000000"/>
              </w:rPr>
              <w:t xml:space="preserve"> a </w:t>
            </w:r>
            <w:proofErr w:type="spellStart"/>
            <w:r w:rsidRPr="00447CCF">
              <w:rPr>
                <w:color w:val="000000"/>
              </w:rPr>
              <w:t>nők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lányok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szégyenérzetéről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kínos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helyzetéről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szóló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beszámolókra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valamint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azokra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az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akadályokra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amelyekkel</w:t>
            </w:r>
            <w:proofErr w:type="spellEnd"/>
            <w:r w:rsidRPr="00447CCF">
              <w:rPr>
                <w:color w:val="000000"/>
              </w:rPr>
              <w:t xml:space="preserve"> a </w:t>
            </w:r>
            <w:proofErr w:type="spellStart"/>
            <w:r w:rsidRPr="00447CCF">
              <w:rPr>
                <w:color w:val="000000"/>
              </w:rPr>
              <w:t>menstruációjuk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kezelésében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szembesülnek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mivel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nincsenek</w:t>
            </w:r>
            <w:proofErr w:type="spellEnd"/>
            <w:r w:rsidRPr="00447CCF">
              <w:rPr>
                <w:color w:val="000000"/>
              </w:rPr>
              <w:t xml:space="preserve"> meg </w:t>
            </w:r>
            <w:proofErr w:type="spellStart"/>
            <w:r w:rsidRPr="00447CCF">
              <w:rPr>
                <w:color w:val="000000"/>
              </w:rPr>
              <w:t>az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ehhez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szükséges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eszközeik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ami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kihat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az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életben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való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boldogulásukra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beleértve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az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oktatáshoz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munkához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vízhez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higiéniához</w:t>
            </w:r>
            <w:proofErr w:type="spellEnd"/>
            <w:r w:rsidRPr="00447CCF">
              <w:rPr>
                <w:color w:val="000000"/>
              </w:rPr>
              <w:t xml:space="preserve">, </w:t>
            </w:r>
            <w:proofErr w:type="spellStart"/>
            <w:r w:rsidRPr="00447CCF">
              <w:rPr>
                <w:color w:val="000000"/>
              </w:rPr>
              <w:t>megkülönböztetésmentességhez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nemek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közötti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egyenlőséghez</w:t>
            </w:r>
            <w:proofErr w:type="spellEnd"/>
            <w:r w:rsidRPr="00447CCF">
              <w:rPr>
                <w:color w:val="000000"/>
              </w:rPr>
              <w:t xml:space="preserve"> - </w:t>
            </w:r>
            <w:proofErr w:type="spellStart"/>
            <w:r w:rsidRPr="00447CCF">
              <w:rPr>
                <w:color w:val="000000"/>
              </w:rPr>
              <w:t>és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végső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soron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az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egészséghez</w:t>
            </w:r>
            <w:proofErr w:type="spellEnd"/>
            <w:r w:rsidRPr="00447CCF">
              <w:rPr>
                <w:color w:val="000000"/>
              </w:rPr>
              <w:t xml:space="preserve"> - </w:t>
            </w:r>
            <w:proofErr w:type="spellStart"/>
            <w:r w:rsidRPr="00447CCF">
              <w:rPr>
                <w:color w:val="000000"/>
              </w:rPr>
              <w:t>való</w:t>
            </w:r>
            <w:proofErr w:type="spellEnd"/>
            <w:r w:rsidRPr="00447CCF">
              <w:rPr>
                <w:color w:val="000000"/>
              </w:rPr>
              <w:t xml:space="preserve"> </w:t>
            </w:r>
            <w:proofErr w:type="spellStart"/>
            <w:r w:rsidRPr="00447CCF">
              <w:rPr>
                <w:color w:val="000000"/>
              </w:rPr>
              <w:t>jogukat</w:t>
            </w:r>
            <w:proofErr w:type="spellEnd"/>
            <w:r w:rsidRPr="00447CCF">
              <w:rPr>
                <w:color w:val="000000"/>
              </w:rPr>
              <w:t xml:space="preserve"> is.</w:t>
            </w:r>
          </w:p>
          <w:p w:rsidR="00447CCF" w:rsidRDefault="00447CCF">
            <w:pPr>
              <w:jc w:val="both"/>
              <w:rPr>
                <w:color w:val="000000"/>
              </w:rPr>
            </w:pPr>
          </w:p>
          <w:p w:rsidR="00272483" w:rsidRPr="00272483" w:rsidRDefault="00272483" w:rsidP="00272483">
            <w:pPr>
              <w:jc w:val="both"/>
              <w:rPr>
                <w:color w:val="000000"/>
              </w:rPr>
            </w:pPr>
            <w:r w:rsidRPr="00272483">
              <w:rPr>
                <w:color w:val="000000"/>
              </w:rPr>
              <w:t xml:space="preserve">A WHO </w:t>
            </w:r>
            <w:proofErr w:type="spellStart"/>
            <w:r w:rsidRPr="00272483">
              <w:rPr>
                <w:color w:val="000000"/>
              </w:rPr>
              <w:t>üdvözli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azokat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az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alulról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szerveződő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dolgozókat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aktivistákat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különösen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Déli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országokból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akik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kitartóan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kiálltak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menstruációs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egészségért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üdvözli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hogy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Menstruációs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egészséget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felvették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az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Emberi</w:t>
            </w:r>
            <w:proofErr w:type="spellEnd"/>
            <w:r w:rsidRPr="00272483">
              <w:rPr>
                <w:color w:val="000000"/>
              </w:rPr>
              <w:t xml:space="preserve"> Jogi </w:t>
            </w:r>
            <w:proofErr w:type="spellStart"/>
            <w:r w:rsidRPr="00272483">
              <w:rPr>
                <w:color w:val="000000"/>
              </w:rPr>
              <w:t>Tanács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napirendjére</w:t>
            </w:r>
            <w:proofErr w:type="spellEnd"/>
            <w:r w:rsidRPr="00272483">
              <w:rPr>
                <w:color w:val="000000"/>
              </w:rPr>
              <w:t xml:space="preserve">." (WHO) </w:t>
            </w:r>
          </w:p>
          <w:p w:rsidR="00447CCF" w:rsidRDefault="00272483">
            <w:pPr>
              <w:jc w:val="both"/>
              <w:rPr>
                <w:color w:val="000000"/>
              </w:rPr>
            </w:pPr>
            <w:r w:rsidRPr="00272483">
              <w:rPr>
                <w:color w:val="000000"/>
              </w:rPr>
              <w:t xml:space="preserve">"A WHO </w:t>
            </w:r>
            <w:proofErr w:type="spellStart"/>
            <w:r w:rsidRPr="00272483">
              <w:rPr>
                <w:color w:val="000000"/>
              </w:rPr>
              <w:t>három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intézkedésre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szólít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fel</w:t>
            </w:r>
            <w:proofErr w:type="spellEnd"/>
            <w:r w:rsidRPr="00272483">
              <w:rPr>
                <w:color w:val="000000"/>
              </w:rPr>
              <w:t xml:space="preserve">. </w:t>
            </w:r>
            <w:proofErr w:type="spellStart"/>
            <w:r w:rsidRPr="00272483">
              <w:rPr>
                <w:color w:val="000000"/>
              </w:rPr>
              <w:t>Először</w:t>
            </w:r>
            <w:proofErr w:type="spellEnd"/>
            <w:r w:rsidRPr="00272483">
              <w:rPr>
                <w:color w:val="000000"/>
              </w:rPr>
              <w:t xml:space="preserve"> is, </w:t>
            </w:r>
            <w:proofErr w:type="spellStart"/>
            <w:r w:rsidRPr="00272483">
              <w:rPr>
                <w:color w:val="000000"/>
              </w:rPr>
              <w:t>hogy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menstruációt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egészségügyi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kérdésként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nem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pedig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higiéniai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kérdésként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ismerjük</w:t>
            </w:r>
            <w:proofErr w:type="spellEnd"/>
            <w:r w:rsidRPr="00272483">
              <w:rPr>
                <w:color w:val="000000"/>
              </w:rPr>
              <w:t xml:space="preserve"> el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fogalmazzuk</w:t>
            </w:r>
            <w:proofErr w:type="spellEnd"/>
            <w:r w:rsidRPr="00272483">
              <w:rPr>
                <w:color w:val="000000"/>
              </w:rPr>
              <w:t xml:space="preserve"> meg - </w:t>
            </w:r>
            <w:proofErr w:type="spellStart"/>
            <w:r w:rsidRPr="00272483">
              <w:rPr>
                <w:color w:val="000000"/>
              </w:rPr>
              <w:t>olyan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egészségügyi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kérdésként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amelynek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fizikai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pszichológiai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társadalmi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dimenziói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vannak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amelyet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az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életút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perspektívájában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kell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kezelni</w:t>
            </w:r>
            <w:proofErr w:type="spellEnd"/>
            <w:r w:rsidRPr="00272483">
              <w:rPr>
                <w:color w:val="000000"/>
              </w:rPr>
              <w:t xml:space="preserve"> - a </w:t>
            </w:r>
            <w:proofErr w:type="spellStart"/>
            <w:r w:rsidRPr="00272483">
              <w:rPr>
                <w:color w:val="000000"/>
              </w:rPr>
              <w:t>menstruáció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előttitől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menopauza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utánig</w:t>
            </w:r>
            <w:proofErr w:type="spellEnd"/>
            <w:r w:rsidRPr="00272483">
              <w:rPr>
                <w:color w:val="000000"/>
              </w:rPr>
              <w:t xml:space="preserve">. </w:t>
            </w:r>
            <w:proofErr w:type="spellStart"/>
            <w:r w:rsidRPr="00272483">
              <w:rPr>
                <w:color w:val="000000"/>
              </w:rPr>
              <w:t>Másodszor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annak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felismerése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hogy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menstruációs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egészség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azt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jelenti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hogy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nők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lányok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valamint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más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menstruáló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személyek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hozzáférnek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az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ezzel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kapcsolatos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információkhoz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oktatáshoz</w:t>
            </w:r>
            <w:proofErr w:type="spellEnd"/>
            <w:r w:rsidRPr="00272483">
              <w:rPr>
                <w:color w:val="000000"/>
              </w:rPr>
              <w:t xml:space="preserve">; a </w:t>
            </w:r>
            <w:proofErr w:type="spellStart"/>
            <w:r w:rsidRPr="00272483">
              <w:rPr>
                <w:color w:val="000000"/>
              </w:rPr>
              <w:t>szükséges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menstruációs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termékekhez</w:t>
            </w:r>
            <w:proofErr w:type="spellEnd"/>
            <w:r w:rsidRPr="00272483">
              <w:rPr>
                <w:color w:val="000000"/>
              </w:rPr>
              <w:t xml:space="preserve">; </w:t>
            </w:r>
            <w:proofErr w:type="spellStart"/>
            <w:r w:rsidRPr="00272483">
              <w:rPr>
                <w:color w:val="000000"/>
              </w:rPr>
              <w:t>vízhez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higiéniai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tisztálkodási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lehetőségekhez</w:t>
            </w:r>
            <w:proofErr w:type="spellEnd"/>
            <w:r w:rsidRPr="00272483">
              <w:rPr>
                <w:color w:val="000000"/>
              </w:rPr>
              <w:t xml:space="preserve">; </w:t>
            </w:r>
            <w:proofErr w:type="spellStart"/>
            <w:r w:rsidRPr="00272483">
              <w:rPr>
                <w:color w:val="000000"/>
              </w:rPr>
              <w:t>szükség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esetén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hozzáértő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empatikus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ellátáshoz</w:t>
            </w:r>
            <w:proofErr w:type="spellEnd"/>
            <w:r w:rsidRPr="00272483">
              <w:rPr>
                <w:color w:val="000000"/>
              </w:rPr>
              <w:t xml:space="preserve">; </w:t>
            </w:r>
            <w:proofErr w:type="spellStart"/>
            <w:r w:rsidRPr="00272483">
              <w:rPr>
                <w:color w:val="000000"/>
              </w:rPr>
              <w:t>olyan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környezetben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élhetnek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tanulhatnak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dolgozhatnak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ahol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menstruációt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pozitív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egészséges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dolognak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tekintik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nem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pedig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olyasvalaminek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amit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szégyellni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kell</w:t>
            </w:r>
            <w:proofErr w:type="spellEnd"/>
            <w:r w:rsidRPr="00272483">
              <w:rPr>
                <w:color w:val="000000"/>
              </w:rPr>
              <w:t xml:space="preserve">;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teljes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mértékben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részt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vehetnek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munkában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közösségi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életben</w:t>
            </w:r>
            <w:proofErr w:type="spellEnd"/>
            <w:r w:rsidRPr="00272483">
              <w:rPr>
                <w:color w:val="000000"/>
              </w:rPr>
              <w:t xml:space="preserve">. </w:t>
            </w:r>
            <w:proofErr w:type="spellStart"/>
            <w:r w:rsidRPr="00272483">
              <w:rPr>
                <w:color w:val="000000"/>
              </w:rPr>
              <w:t>Harmadszor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annak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biztosítása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hogy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ezek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tevékenységek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szerepeljenek</w:t>
            </w:r>
            <w:proofErr w:type="spellEnd"/>
            <w:r w:rsidRPr="00272483">
              <w:rPr>
                <w:color w:val="000000"/>
              </w:rPr>
              <w:t xml:space="preserve"> a </w:t>
            </w:r>
            <w:proofErr w:type="spellStart"/>
            <w:r w:rsidRPr="00272483">
              <w:rPr>
                <w:color w:val="000000"/>
              </w:rPr>
              <w:t>vonatkozó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ágazati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munkatervekben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költségvetésekben</w:t>
            </w:r>
            <w:proofErr w:type="spellEnd"/>
            <w:r w:rsidRPr="00272483">
              <w:rPr>
                <w:color w:val="000000"/>
              </w:rPr>
              <w:t xml:space="preserve">, </w:t>
            </w:r>
            <w:proofErr w:type="spellStart"/>
            <w:r w:rsidRPr="00272483">
              <w:rPr>
                <w:color w:val="000000"/>
              </w:rPr>
              <w:t>és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hogy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teljesítményük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mérhető</w:t>
            </w:r>
            <w:proofErr w:type="spellEnd"/>
            <w:r w:rsidRPr="00272483">
              <w:rPr>
                <w:color w:val="000000"/>
              </w:rPr>
              <w:t xml:space="preserve"> </w:t>
            </w:r>
            <w:proofErr w:type="spellStart"/>
            <w:r w:rsidRPr="00272483">
              <w:rPr>
                <w:color w:val="000000"/>
              </w:rPr>
              <w:t>legyen</w:t>
            </w:r>
            <w:proofErr w:type="spellEnd"/>
            <w:r w:rsidRPr="00272483">
              <w:rPr>
                <w:color w:val="000000"/>
              </w:rPr>
              <w:t>." (WHO)</w:t>
            </w:r>
          </w:p>
          <w:p w:rsidR="00514800" w:rsidRPr="00920AA6" w:rsidRDefault="00920AA6">
            <w:pPr>
              <w:jc w:val="both"/>
              <w:rPr>
                <w:color w:val="000000"/>
              </w:rPr>
            </w:pPr>
            <w:r w:rsidRPr="00920AA6">
              <w:rPr>
                <w:color w:val="000000"/>
              </w:rPr>
              <w:t xml:space="preserve">Az </w:t>
            </w:r>
            <w:proofErr w:type="spellStart"/>
            <w:r w:rsidRPr="00920AA6">
              <w:rPr>
                <w:color w:val="000000"/>
              </w:rPr>
              <w:t>európai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jogi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szabályozás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elsősorban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menstruációs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egészséggel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kapcsolatos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munkahelyi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kérdésekkel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foglalkozik</w:t>
            </w:r>
            <w:proofErr w:type="spellEnd"/>
            <w:r w:rsidRPr="00920AA6">
              <w:rPr>
                <w:color w:val="000000"/>
              </w:rPr>
              <w:t xml:space="preserve">. </w:t>
            </w:r>
            <w:proofErr w:type="spellStart"/>
            <w:r w:rsidRPr="00920AA6">
              <w:rPr>
                <w:color w:val="000000"/>
              </w:rPr>
              <w:t>Ezen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belül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menstruációs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szabadságot</w:t>
            </w:r>
            <w:proofErr w:type="spellEnd"/>
            <w:r w:rsidRPr="00920AA6">
              <w:rPr>
                <w:color w:val="000000"/>
              </w:rPr>
              <w:t xml:space="preserve"> ma </w:t>
            </w:r>
            <w:proofErr w:type="spellStart"/>
            <w:r w:rsidRPr="00920AA6">
              <w:rPr>
                <w:color w:val="000000"/>
              </w:rPr>
              <w:t>már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menstruáló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személyek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egészségének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védelmét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szolgáló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egyik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legfontosabb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támogató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eszköznek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tekintik</w:t>
            </w:r>
            <w:proofErr w:type="spellEnd"/>
            <w:r w:rsidRPr="00920AA6">
              <w:rPr>
                <w:color w:val="000000"/>
              </w:rPr>
              <w:t xml:space="preserve">. </w:t>
            </w:r>
            <w:proofErr w:type="spellStart"/>
            <w:r w:rsidRPr="00920AA6">
              <w:rPr>
                <w:color w:val="000000"/>
              </w:rPr>
              <w:t>Ezt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szabadságot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nemzetközi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szakirodalom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olyan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szabadságként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határozza</w:t>
            </w:r>
            <w:proofErr w:type="spellEnd"/>
            <w:r w:rsidRPr="00920AA6">
              <w:rPr>
                <w:color w:val="000000"/>
              </w:rPr>
              <w:t xml:space="preserve"> meg, </w:t>
            </w:r>
            <w:proofErr w:type="spellStart"/>
            <w:r w:rsidRPr="00920AA6">
              <w:rPr>
                <w:color w:val="000000"/>
              </w:rPr>
              <w:t>amely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lehetővé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teszi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menstruáló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személyek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számára</w:t>
            </w:r>
            <w:proofErr w:type="spellEnd"/>
            <w:r w:rsidRPr="00920AA6">
              <w:rPr>
                <w:color w:val="000000"/>
              </w:rPr>
              <w:t xml:space="preserve">, </w:t>
            </w:r>
            <w:proofErr w:type="spellStart"/>
            <w:r w:rsidRPr="00920AA6">
              <w:rPr>
                <w:color w:val="000000"/>
              </w:rPr>
              <w:t>hogy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munkajog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értelmében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szabadságot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vegyenek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ki</w:t>
            </w:r>
            <w:proofErr w:type="spellEnd"/>
            <w:r w:rsidRPr="00920AA6">
              <w:rPr>
                <w:color w:val="000000"/>
              </w:rPr>
              <w:t xml:space="preserve">, ha </w:t>
            </w:r>
            <w:proofErr w:type="spellStart"/>
            <w:r w:rsidRPr="00920AA6">
              <w:rPr>
                <w:color w:val="000000"/>
              </w:rPr>
              <w:t>menstruációjuk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miatt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nem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tudnak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munkába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menni</w:t>
            </w:r>
            <w:proofErr w:type="spellEnd"/>
            <w:r w:rsidRPr="00920AA6">
              <w:rPr>
                <w:color w:val="000000"/>
              </w:rPr>
              <w:t xml:space="preserve">; </w:t>
            </w:r>
            <w:proofErr w:type="spellStart"/>
            <w:r w:rsidRPr="00920AA6">
              <w:rPr>
                <w:color w:val="000000"/>
              </w:rPr>
              <w:t>olyan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politikának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tekintik</w:t>
            </w:r>
            <w:proofErr w:type="spellEnd"/>
            <w:r w:rsidRPr="00920AA6">
              <w:rPr>
                <w:color w:val="000000"/>
              </w:rPr>
              <w:t xml:space="preserve">, </w:t>
            </w:r>
            <w:proofErr w:type="spellStart"/>
            <w:r w:rsidRPr="00920AA6">
              <w:rPr>
                <w:color w:val="000000"/>
              </w:rPr>
              <w:t>amely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sokféleképpen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befolyásolhatja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menstruáló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személyeket</w:t>
            </w:r>
            <w:proofErr w:type="spellEnd"/>
            <w:r w:rsidRPr="00920AA6">
              <w:rPr>
                <w:color w:val="000000"/>
              </w:rPr>
              <w:t xml:space="preserve">, </w:t>
            </w:r>
            <w:proofErr w:type="spellStart"/>
            <w:r w:rsidRPr="00920AA6">
              <w:rPr>
                <w:color w:val="000000"/>
              </w:rPr>
              <w:t>beleértve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foglalkoztatási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státuszukat</w:t>
            </w:r>
            <w:proofErr w:type="spellEnd"/>
            <w:r w:rsidRPr="00920AA6">
              <w:rPr>
                <w:color w:val="000000"/>
              </w:rPr>
              <w:t xml:space="preserve"> is. A </w:t>
            </w:r>
            <w:proofErr w:type="spellStart"/>
            <w:r w:rsidRPr="00920AA6">
              <w:rPr>
                <w:color w:val="000000"/>
              </w:rPr>
              <w:t>menstruációval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kapcsolatos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nemzetközi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interdiszciplináris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kutatások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menstruációs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egészség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fogalmához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kapcsolódnak</w:t>
            </w:r>
            <w:proofErr w:type="spellEnd"/>
            <w:r w:rsidRPr="00920AA6">
              <w:rPr>
                <w:color w:val="000000"/>
              </w:rPr>
              <w:t xml:space="preserve">. </w:t>
            </w:r>
            <w:proofErr w:type="spellStart"/>
            <w:r w:rsidRPr="00920AA6">
              <w:rPr>
                <w:color w:val="000000"/>
              </w:rPr>
              <w:t>Ez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munkajogi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gondolkodás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számára</w:t>
            </w:r>
            <w:proofErr w:type="spellEnd"/>
            <w:r w:rsidRPr="00920AA6">
              <w:rPr>
                <w:color w:val="000000"/>
              </w:rPr>
              <w:t xml:space="preserve"> is </w:t>
            </w:r>
            <w:proofErr w:type="spellStart"/>
            <w:r w:rsidRPr="00920AA6">
              <w:rPr>
                <w:color w:val="000000"/>
              </w:rPr>
              <w:t>széles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kontextust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biztosít</w:t>
            </w:r>
            <w:proofErr w:type="spellEnd"/>
            <w:r w:rsidRPr="00920AA6">
              <w:rPr>
                <w:color w:val="000000"/>
              </w:rPr>
              <w:t xml:space="preserve">, </w:t>
            </w:r>
            <w:proofErr w:type="spellStart"/>
            <w:r w:rsidRPr="00920AA6">
              <w:rPr>
                <w:color w:val="000000"/>
              </w:rPr>
              <w:t>mivel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összefonódik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fenntarthatósági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célokkal</w:t>
            </w:r>
            <w:proofErr w:type="spellEnd"/>
            <w:r w:rsidRPr="00920AA6">
              <w:rPr>
                <w:color w:val="000000"/>
              </w:rPr>
              <w:t xml:space="preserve">, a </w:t>
            </w:r>
            <w:proofErr w:type="spellStart"/>
            <w:r w:rsidRPr="00920AA6">
              <w:rPr>
                <w:color w:val="000000"/>
              </w:rPr>
              <w:t>nemek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közötti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egyenlőséggel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és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az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alapvető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emberi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jogokkal</w:t>
            </w:r>
            <w:proofErr w:type="spellEnd"/>
            <w:r w:rsidRPr="00920AA6">
              <w:rPr>
                <w:color w:val="000000"/>
              </w:rPr>
              <w:t xml:space="preserve">, </w:t>
            </w:r>
            <w:proofErr w:type="spellStart"/>
            <w:r w:rsidRPr="00920AA6">
              <w:rPr>
                <w:color w:val="000000"/>
              </w:rPr>
              <w:t>ezért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kutatási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irány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mellett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szakpolitikai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követelményeket</w:t>
            </w:r>
            <w:proofErr w:type="spellEnd"/>
            <w:r w:rsidRPr="00920AA6">
              <w:rPr>
                <w:color w:val="000000"/>
              </w:rPr>
              <w:t xml:space="preserve"> is </w:t>
            </w:r>
            <w:proofErr w:type="spellStart"/>
            <w:r w:rsidRPr="00920AA6">
              <w:rPr>
                <w:color w:val="000000"/>
              </w:rPr>
              <w:t>meghatározza</w:t>
            </w:r>
            <w:proofErr w:type="spellEnd"/>
            <w:r w:rsidRPr="00920AA6">
              <w:rPr>
                <w:color w:val="000000"/>
              </w:rPr>
              <w:t xml:space="preserve">. A </w:t>
            </w:r>
            <w:proofErr w:type="spellStart"/>
            <w:r w:rsidRPr="00920AA6">
              <w:rPr>
                <w:color w:val="000000"/>
              </w:rPr>
              <w:t>menstruációs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szabadság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számos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előnnyel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járhat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menstruáló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nők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számára</w:t>
            </w:r>
            <w:proofErr w:type="spellEnd"/>
            <w:r w:rsidRPr="00920AA6">
              <w:rPr>
                <w:color w:val="000000"/>
              </w:rPr>
              <w:t xml:space="preserve">. A </w:t>
            </w:r>
            <w:proofErr w:type="spellStart"/>
            <w:r w:rsidRPr="00920AA6">
              <w:rPr>
                <w:color w:val="000000"/>
              </w:rPr>
              <w:t>szabadság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engedélyezésének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talán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legfontosabb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előnye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menstruációval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járó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fizikai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tünetek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okozta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szenvedés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csökkentése</w:t>
            </w:r>
            <w:proofErr w:type="spellEnd"/>
            <w:r w:rsidRPr="00920AA6">
              <w:rPr>
                <w:color w:val="000000"/>
              </w:rPr>
              <w:t xml:space="preserve">. Van </w:t>
            </w:r>
            <w:proofErr w:type="spellStart"/>
            <w:r w:rsidRPr="00920AA6">
              <w:rPr>
                <w:color w:val="000000"/>
              </w:rPr>
              <w:lastRenderedPageBreak/>
              <w:t>olyan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álláspont</w:t>
            </w:r>
            <w:proofErr w:type="spellEnd"/>
            <w:r w:rsidRPr="00920AA6">
              <w:rPr>
                <w:color w:val="000000"/>
              </w:rPr>
              <w:t xml:space="preserve"> is, </w:t>
            </w:r>
            <w:proofErr w:type="spellStart"/>
            <w:r w:rsidRPr="00920AA6">
              <w:rPr>
                <w:color w:val="000000"/>
              </w:rPr>
              <w:t>amely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szerint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menstruáció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elismerése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és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értékelése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munkajogban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menstruáció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destigmatizációjával</w:t>
            </w:r>
            <w:proofErr w:type="spellEnd"/>
            <w:r w:rsidRPr="00920AA6">
              <w:rPr>
                <w:color w:val="000000"/>
              </w:rPr>
              <w:t xml:space="preserve"> is </w:t>
            </w:r>
            <w:proofErr w:type="spellStart"/>
            <w:r w:rsidRPr="00920AA6">
              <w:rPr>
                <w:color w:val="000000"/>
              </w:rPr>
              <w:t>jár</w:t>
            </w:r>
            <w:proofErr w:type="spellEnd"/>
            <w:r w:rsidRPr="00920AA6">
              <w:rPr>
                <w:color w:val="000000"/>
              </w:rPr>
              <w:t xml:space="preserve">. A modern </w:t>
            </w:r>
            <w:proofErr w:type="spellStart"/>
            <w:r w:rsidRPr="00920AA6">
              <w:rPr>
                <w:color w:val="000000"/>
              </w:rPr>
              <w:t>nemi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kérdések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esetében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menstruáció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egészségének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ez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irányú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felemelkedésével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kapcsolatos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további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szempontokat</w:t>
            </w:r>
            <w:proofErr w:type="spellEnd"/>
            <w:r w:rsidRPr="00920AA6">
              <w:rPr>
                <w:color w:val="000000"/>
              </w:rPr>
              <w:t xml:space="preserve"> is </w:t>
            </w:r>
            <w:proofErr w:type="spellStart"/>
            <w:r w:rsidRPr="00920AA6">
              <w:rPr>
                <w:color w:val="000000"/>
              </w:rPr>
              <w:t>felfedezhetünk</w:t>
            </w:r>
            <w:proofErr w:type="spellEnd"/>
            <w:r w:rsidRPr="00920AA6">
              <w:rPr>
                <w:color w:val="000000"/>
              </w:rPr>
              <w:t xml:space="preserve">, </w:t>
            </w:r>
            <w:proofErr w:type="spellStart"/>
            <w:r w:rsidRPr="00920AA6">
              <w:rPr>
                <w:color w:val="000000"/>
              </w:rPr>
              <w:t>különösen</w:t>
            </w:r>
            <w:proofErr w:type="spellEnd"/>
            <w:r w:rsidRPr="00920AA6">
              <w:rPr>
                <w:color w:val="000000"/>
              </w:rPr>
              <w:t xml:space="preserve"> a </w:t>
            </w:r>
            <w:proofErr w:type="spellStart"/>
            <w:r w:rsidRPr="00920AA6">
              <w:rPr>
                <w:color w:val="000000"/>
              </w:rPr>
              <w:t>transz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férfiak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tekintetében</w:t>
            </w:r>
            <w:proofErr w:type="spellEnd"/>
            <w:r w:rsidRPr="00920AA6">
              <w:rPr>
                <w:color w:val="000000"/>
              </w:rPr>
              <w:t xml:space="preserve">. </w:t>
            </w:r>
            <w:proofErr w:type="spellStart"/>
            <w:r w:rsidRPr="00920AA6">
              <w:rPr>
                <w:color w:val="000000"/>
              </w:rPr>
              <w:t>Mindazonáltal</w:t>
            </w:r>
            <w:proofErr w:type="spellEnd"/>
            <w:r w:rsidRPr="00920AA6">
              <w:rPr>
                <w:color w:val="000000"/>
              </w:rPr>
              <w:t xml:space="preserve">, </w:t>
            </w:r>
            <w:proofErr w:type="spellStart"/>
            <w:r w:rsidRPr="00920AA6">
              <w:rPr>
                <w:color w:val="000000"/>
              </w:rPr>
              <w:t>tekintettel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érzékeny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körülményeire</w:t>
            </w:r>
            <w:proofErr w:type="spellEnd"/>
            <w:r w:rsidRPr="00920AA6">
              <w:rPr>
                <w:color w:val="000000"/>
              </w:rPr>
              <w:t xml:space="preserve">, a </w:t>
            </w:r>
            <w:proofErr w:type="spellStart"/>
            <w:r w:rsidRPr="00920AA6">
              <w:rPr>
                <w:color w:val="000000"/>
              </w:rPr>
              <w:t>menstruációs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szabadság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kockázati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tényezőket</w:t>
            </w:r>
            <w:proofErr w:type="spellEnd"/>
            <w:r w:rsidRPr="00920AA6">
              <w:rPr>
                <w:color w:val="000000"/>
              </w:rPr>
              <w:t xml:space="preserve"> is </w:t>
            </w:r>
            <w:proofErr w:type="spellStart"/>
            <w:r w:rsidRPr="00920AA6">
              <w:rPr>
                <w:color w:val="000000"/>
              </w:rPr>
              <w:t>hordoz</w:t>
            </w:r>
            <w:proofErr w:type="spellEnd"/>
            <w:r w:rsidRPr="00920AA6">
              <w:rPr>
                <w:color w:val="000000"/>
              </w:rPr>
              <w:t xml:space="preserve">, </w:t>
            </w:r>
            <w:proofErr w:type="spellStart"/>
            <w:r w:rsidRPr="00920AA6">
              <w:rPr>
                <w:color w:val="000000"/>
              </w:rPr>
              <w:t>amelyek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elsősorban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nem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jogi</w:t>
            </w:r>
            <w:proofErr w:type="spellEnd"/>
            <w:r w:rsidRPr="00920AA6">
              <w:rPr>
                <w:color w:val="000000"/>
              </w:rPr>
              <w:t xml:space="preserve"> </w:t>
            </w:r>
            <w:proofErr w:type="spellStart"/>
            <w:r w:rsidRPr="00920AA6">
              <w:rPr>
                <w:color w:val="000000"/>
              </w:rPr>
              <w:t>természetűek</w:t>
            </w:r>
            <w:proofErr w:type="spellEnd"/>
            <w:r w:rsidRPr="00920AA6">
              <w:rPr>
                <w:color w:val="000000"/>
              </w:rPr>
              <w:t>.</w:t>
            </w:r>
          </w:p>
        </w:tc>
      </w:tr>
      <w:tr w:rsidR="00514800" w:rsidTr="00EC69A4">
        <w:trPr>
          <w:trHeight w:val="700"/>
        </w:trPr>
        <w:tc>
          <w:tcPr>
            <w:tcW w:w="1980" w:type="dxa"/>
            <w:shd w:val="clear" w:color="auto" w:fill="D9D9D9"/>
            <w:vAlign w:val="center"/>
          </w:tcPr>
          <w:p w:rsidR="00514800" w:rsidRPr="00EC69A4" w:rsidRDefault="00EC69A4">
            <w:pPr>
              <w:rPr>
                <w:b/>
                <w:sz w:val="20"/>
                <w:szCs w:val="20"/>
              </w:rPr>
            </w:pPr>
            <w:r w:rsidRPr="00EC69A4">
              <w:rPr>
                <w:b/>
                <w:sz w:val="20"/>
                <w:szCs w:val="20"/>
                <w:lang w:val="pl-PL"/>
              </w:rPr>
              <w:lastRenderedPageBreak/>
              <w:t>ALAPFOGALMAK</w:t>
            </w:r>
          </w:p>
        </w:tc>
        <w:tc>
          <w:tcPr>
            <w:tcW w:w="7161" w:type="dxa"/>
            <w:gridSpan w:val="2"/>
            <w:vAlign w:val="center"/>
          </w:tcPr>
          <w:p w:rsidR="00EC69A4" w:rsidRDefault="00EC69A4" w:rsidP="00EC69A4"/>
          <w:p w:rsidR="00514800" w:rsidRDefault="00EC69A4" w:rsidP="00EC69A4">
            <w:r>
              <w:t>MENSTRUÁCIÓS EGÉSZSÉG, DESTIGMATIZÁCIÓ, EMPATIKUS GONDOSKODÁS</w:t>
            </w:r>
          </w:p>
        </w:tc>
      </w:tr>
      <w:tr w:rsidR="00514800" w:rsidTr="00EC69A4">
        <w:trPr>
          <w:trHeight w:val="171"/>
        </w:trPr>
        <w:tc>
          <w:tcPr>
            <w:tcW w:w="1980" w:type="dxa"/>
            <w:vMerge w:val="restart"/>
            <w:shd w:val="clear" w:color="auto" w:fill="D9D9D9"/>
            <w:vAlign w:val="center"/>
          </w:tcPr>
          <w:p w:rsidR="00514800" w:rsidRDefault="00EC69A4">
            <w:pPr>
              <w:rPr>
                <w:b/>
              </w:rPr>
            </w:pPr>
            <w:r w:rsidRPr="00EC69A4">
              <w:rPr>
                <w:b/>
              </w:rPr>
              <w:t>AZ ÓR</w:t>
            </w:r>
            <w:r>
              <w:rPr>
                <w:b/>
              </w:rPr>
              <w:t>ÁK</w:t>
            </w:r>
            <w:r w:rsidRPr="00EC69A4">
              <w:rPr>
                <w:b/>
              </w:rPr>
              <w:t xml:space="preserve"> MENETE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514800" w:rsidRDefault="00514800">
            <w:pPr>
              <w:rPr>
                <w:b/>
              </w:rPr>
            </w:pPr>
          </w:p>
          <w:p w:rsidR="00514800" w:rsidRDefault="00ED7A89">
            <w:pPr>
              <w:rPr>
                <w:b/>
              </w:rPr>
            </w:pPr>
            <w:r>
              <w:rPr>
                <w:b/>
              </w:rPr>
              <w:t>1</w:t>
            </w:r>
            <w:r w:rsidR="00EC69A4">
              <w:rPr>
                <w:b/>
              </w:rPr>
              <w:t xml:space="preserve">. </w:t>
            </w:r>
            <w:r w:rsidR="00B43EB7">
              <w:rPr>
                <w:b/>
              </w:rPr>
              <w:t>SZAKASZ</w:t>
            </w:r>
          </w:p>
        </w:tc>
        <w:tc>
          <w:tcPr>
            <w:tcW w:w="5319" w:type="dxa"/>
            <w:vAlign w:val="center"/>
          </w:tcPr>
          <w:p w:rsidR="00373C01" w:rsidRPr="00373C01" w:rsidRDefault="00ED7A89" w:rsidP="00373C01">
            <w:pPr>
              <w:rPr>
                <w:b/>
              </w:rPr>
            </w:pPr>
            <w:r w:rsidRPr="00373C01">
              <w:rPr>
                <w:b/>
              </w:rPr>
              <w:t xml:space="preserve"> </w:t>
            </w:r>
            <w:proofErr w:type="spellStart"/>
            <w:r w:rsidR="004F6071">
              <w:rPr>
                <w:b/>
              </w:rPr>
              <w:t>Ismerkedés</w:t>
            </w:r>
            <w:proofErr w:type="spellEnd"/>
            <w:r w:rsidR="004F6071">
              <w:rPr>
                <w:b/>
              </w:rPr>
              <w:t xml:space="preserve"> a témával</w:t>
            </w:r>
            <w:bookmarkStart w:id="1" w:name="_GoBack"/>
            <w:bookmarkEnd w:id="1"/>
          </w:p>
          <w:p w:rsidR="00514800" w:rsidRDefault="00514800"/>
          <w:p w:rsidR="00444AC1" w:rsidRPr="00444AC1" w:rsidRDefault="00444AC1" w:rsidP="00444AC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 w:rsidRPr="00444AC1">
              <w:rPr>
                <w:color w:val="000000"/>
              </w:rPr>
              <w:t xml:space="preserve">Minden </w:t>
            </w:r>
            <w:proofErr w:type="spellStart"/>
            <w:r w:rsidRPr="00444AC1">
              <w:rPr>
                <w:color w:val="000000"/>
              </w:rPr>
              <w:t>diák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elmeséli</w:t>
            </w:r>
            <w:proofErr w:type="spellEnd"/>
            <w:r w:rsidRPr="00444AC1">
              <w:rPr>
                <w:color w:val="000000"/>
              </w:rPr>
              <w:t xml:space="preserve"> a </w:t>
            </w:r>
            <w:proofErr w:type="spellStart"/>
            <w:r w:rsidRPr="00444AC1">
              <w:rPr>
                <w:color w:val="000000"/>
              </w:rPr>
              <w:t>menstruációval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kapcsolatos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ismereteit</w:t>
            </w:r>
            <w:proofErr w:type="spellEnd"/>
            <w:r w:rsidRPr="00444AC1">
              <w:rPr>
                <w:color w:val="000000"/>
              </w:rPr>
              <w:t xml:space="preserve">. </w:t>
            </w:r>
          </w:p>
          <w:p w:rsidR="00444AC1" w:rsidRPr="00444AC1" w:rsidRDefault="00444AC1" w:rsidP="00444AC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444AC1">
              <w:rPr>
                <w:color w:val="000000"/>
              </w:rPr>
              <w:t>Ezt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követően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minden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tanulónak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arról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kell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beszélnie</w:t>
            </w:r>
            <w:proofErr w:type="spellEnd"/>
            <w:r w:rsidRPr="00444AC1">
              <w:rPr>
                <w:color w:val="000000"/>
              </w:rPr>
              <w:t xml:space="preserve">, </w:t>
            </w:r>
            <w:proofErr w:type="spellStart"/>
            <w:r w:rsidRPr="00444AC1">
              <w:rPr>
                <w:color w:val="000000"/>
              </w:rPr>
              <w:t>hogyan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érezte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magát</w:t>
            </w:r>
            <w:proofErr w:type="spellEnd"/>
            <w:r w:rsidRPr="00444AC1">
              <w:rPr>
                <w:color w:val="000000"/>
              </w:rPr>
              <w:t xml:space="preserve">, </w:t>
            </w:r>
            <w:proofErr w:type="spellStart"/>
            <w:r w:rsidRPr="00444AC1">
              <w:rPr>
                <w:color w:val="000000"/>
              </w:rPr>
              <w:t>amikor</w:t>
            </w:r>
            <w:proofErr w:type="spellEnd"/>
            <w:r w:rsidRPr="00444AC1">
              <w:rPr>
                <w:color w:val="000000"/>
              </w:rPr>
              <w:t xml:space="preserve"> a </w:t>
            </w:r>
            <w:proofErr w:type="spellStart"/>
            <w:r w:rsidRPr="00444AC1">
              <w:rPr>
                <w:color w:val="000000"/>
              </w:rPr>
              <w:t>menstruációról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beszélt</w:t>
            </w:r>
            <w:proofErr w:type="spellEnd"/>
            <w:r w:rsidRPr="00444AC1">
              <w:rPr>
                <w:color w:val="000000"/>
              </w:rPr>
              <w:t xml:space="preserve">. </w:t>
            </w:r>
          </w:p>
          <w:p w:rsidR="00444AC1" w:rsidRPr="00444AC1" w:rsidRDefault="00444AC1" w:rsidP="00444AC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 w:rsidRPr="00444AC1">
              <w:rPr>
                <w:color w:val="000000"/>
              </w:rPr>
              <w:t xml:space="preserve">Minden </w:t>
            </w:r>
            <w:proofErr w:type="spellStart"/>
            <w:r w:rsidRPr="00444AC1">
              <w:rPr>
                <w:color w:val="000000"/>
              </w:rPr>
              <w:t>diákot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megkérünk</w:t>
            </w:r>
            <w:proofErr w:type="spellEnd"/>
            <w:r w:rsidRPr="00444AC1">
              <w:rPr>
                <w:color w:val="000000"/>
              </w:rPr>
              <w:t xml:space="preserve">, </w:t>
            </w:r>
            <w:proofErr w:type="spellStart"/>
            <w:r w:rsidRPr="00444AC1">
              <w:rPr>
                <w:color w:val="000000"/>
              </w:rPr>
              <w:t>hogy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mondja</w:t>
            </w:r>
            <w:proofErr w:type="spellEnd"/>
            <w:r w:rsidRPr="00444AC1">
              <w:rPr>
                <w:color w:val="000000"/>
              </w:rPr>
              <w:t xml:space="preserve"> el, ha </w:t>
            </w:r>
            <w:proofErr w:type="spellStart"/>
            <w:r w:rsidRPr="00444AC1">
              <w:rPr>
                <w:color w:val="000000"/>
              </w:rPr>
              <w:t>néhány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információ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új</w:t>
            </w:r>
            <w:proofErr w:type="spellEnd"/>
            <w:r w:rsidRPr="00444AC1">
              <w:rPr>
                <w:color w:val="000000"/>
              </w:rPr>
              <w:t xml:space="preserve"> volt </w:t>
            </w:r>
            <w:proofErr w:type="spellStart"/>
            <w:r w:rsidRPr="00444AC1">
              <w:rPr>
                <w:color w:val="000000"/>
              </w:rPr>
              <w:t>számára</w:t>
            </w:r>
            <w:proofErr w:type="spellEnd"/>
            <w:r w:rsidRPr="00444AC1">
              <w:rPr>
                <w:color w:val="000000"/>
              </w:rPr>
              <w:t>.</w:t>
            </w:r>
          </w:p>
          <w:p w:rsidR="00444AC1" w:rsidRPr="00444AC1" w:rsidRDefault="00444AC1" w:rsidP="0037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both"/>
              <w:rPr>
                <w:color w:val="000000"/>
              </w:rPr>
            </w:pPr>
            <w:r w:rsidRPr="00444AC1">
              <w:rPr>
                <w:color w:val="000000"/>
              </w:rPr>
              <w:t xml:space="preserve">A </w:t>
            </w:r>
            <w:proofErr w:type="spellStart"/>
            <w:r w:rsidRPr="00444AC1">
              <w:rPr>
                <w:color w:val="000000"/>
              </w:rPr>
              <w:t>tanár</w:t>
            </w:r>
            <w:proofErr w:type="spellEnd"/>
            <w:r w:rsidRPr="00444AC1">
              <w:rPr>
                <w:color w:val="000000"/>
              </w:rPr>
              <w:t xml:space="preserve"> is </w:t>
            </w:r>
            <w:proofErr w:type="spellStart"/>
            <w:r w:rsidRPr="00444AC1">
              <w:rPr>
                <w:color w:val="000000"/>
              </w:rPr>
              <w:t>részt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vehet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ebben</w:t>
            </w:r>
            <w:proofErr w:type="spellEnd"/>
            <w:r w:rsidRPr="00444AC1">
              <w:rPr>
                <w:color w:val="000000"/>
              </w:rPr>
              <w:t xml:space="preserve"> a </w:t>
            </w:r>
            <w:proofErr w:type="spellStart"/>
            <w:r w:rsidRPr="00444AC1">
              <w:rPr>
                <w:color w:val="000000"/>
              </w:rPr>
              <w:t>gyakorlatban</w:t>
            </w:r>
            <w:proofErr w:type="spellEnd"/>
            <w:r w:rsidRPr="00444AC1">
              <w:rPr>
                <w:color w:val="000000"/>
              </w:rPr>
              <w:t xml:space="preserve"> - </w:t>
            </w:r>
            <w:proofErr w:type="spellStart"/>
            <w:r w:rsidRPr="00444AC1">
              <w:rPr>
                <w:color w:val="000000"/>
              </w:rPr>
              <w:t>beszélhet</w:t>
            </w:r>
            <w:proofErr w:type="spellEnd"/>
            <w:r w:rsidRPr="00444AC1">
              <w:rPr>
                <w:color w:val="000000"/>
              </w:rPr>
              <w:t xml:space="preserve"> a </w:t>
            </w:r>
            <w:proofErr w:type="spellStart"/>
            <w:r w:rsidRPr="00444AC1">
              <w:rPr>
                <w:color w:val="000000"/>
              </w:rPr>
              <w:t>saját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tapasztalatairól</w:t>
            </w:r>
            <w:proofErr w:type="spellEnd"/>
            <w:r w:rsidRPr="00444AC1">
              <w:rPr>
                <w:color w:val="000000"/>
              </w:rPr>
              <w:t>.</w:t>
            </w:r>
          </w:p>
          <w:p w:rsidR="00444AC1" w:rsidRPr="00444AC1" w:rsidRDefault="00444AC1" w:rsidP="0037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both"/>
              <w:rPr>
                <w:color w:val="000000"/>
              </w:rPr>
            </w:pPr>
          </w:p>
          <w:p w:rsidR="00444AC1" w:rsidRPr="00444AC1" w:rsidRDefault="00444AC1" w:rsidP="00444AC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 w:rsidRPr="00444AC1">
              <w:rPr>
                <w:color w:val="000000"/>
              </w:rPr>
              <w:t xml:space="preserve">A </w:t>
            </w:r>
            <w:proofErr w:type="spellStart"/>
            <w:r w:rsidRPr="00444AC1">
              <w:rPr>
                <w:color w:val="000000"/>
              </w:rPr>
              <w:t>gyakorlatot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rövid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eszmecsere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követi</w:t>
            </w:r>
            <w:proofErr w:type="spellEnd"/>
            <w:r w:rsidRPr="00444AC1">
              <w:rPr>
                <w:color w:val="000000"/>
              </w:rPr>
              <w:t xml:space="preserve">. </w:t>
            </w:r>
            <w:proofErr w:type="spellStart"/>
            <w:r w:rsidRPr="00444AC1">
              <w:rPr>
                <w:color w:val="000000"/>
              </w:rPr>
              <w:t>Ennek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során</w:t>
            </w:r>
            <w:proofErr w:type="spellEnd"/>
            <w:r w:rsidRPr="00444AC1">
              <w:rPr>
                <w:color w:val="000000"/>
              </w:rPr>
              <w:t xml:space="preserve"> a </w:t>
            </w:r>
            <w:proofErr w:type="spellStart"/>
            <w:r w:rsidRPr="00444AC1">
              <w:rPr>
                <w:color w:val="000000"/>
              </w:rPr>
              <w:t>tanulók</w:t>
            </w:r>
            <w:proofErr w:type="spellEnd"/>
            <w:r w:rsidRPr="00444AC1">
              <w:rPr>
                <w:color w:val="000000"/>
              </w:rPr>
              <w:t xml:space="preserve"> a </w:t>
            </w:r>
            <w:proofErr w:type="spellStart"/>
            <w:r w:rsidRPr="00444AC1">
              <w:rPr>
                <w:color w:val="000000"/>
              </w:rPr>
              <w:t>következő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kérdéseket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igyekeznek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megválaszolni</w:t>
            </w:r>
            <w:proofErr w:type="spellEnd"/>
            <w:r w:rsidRPr="00444AC1">
              <w:rPr>
                <w:color w:val="000000"/>
              </w:rPr>
              <w:t>:</w:t>
            </w:r>
          </w:p>
          <w:p w:rsidR="00444AC1" w:rsidRPr="00444AC1" w:rsidRDefault="00444AC1" w:rsidP="00373C01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444AC1">
              <w:rPr>
                <w:color w:val="000000"/>
              </w:rPr>
              <w:t>Könnyű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beszélni</w:t>
            </w:r>
            <w:proofErr w:type="spellEnd"/>
            <w:r w:rsidRPr="00444AC1">
              <w:rPr>
                <w:color w:val="000000"/>
              </w:rPr>
              <w:t xml:space="preserve"> a </w:t>
            </w:r>
            <w:proofErr w:type="spellStart"/>
            <w:r w:rsidRPr="00444AC1">
              <w:rPr>
                <w:color w:val="000000"/>
              </w:rPr>
              <w:t>menstruációról</w:t>
            </w:r>
            <w:proofErr w:type="spellEnd"/>
            <w:r w:rsidRPr="00444AC1">
              <w:rPr>
                <w:color w:val="000000"/>
              </w:rPr>
              <w:t>?</w:t>
            </w:r>
          </w:p>
          <w:p w:rsidR="00373C01" w:rsidRDefault="00444AC1" w:rsidP="00373C01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444AC1">
              <w:rPr>
                <w:color w:val="000000"/>
              </w:rPr>
              <w:t>Tapasztaltak</w:t>
            </w:r>
            <w:proofErr w:type="spellEnd"/>
            <w:r w:rsidRPr="00444AC1">
              <w:rPr>
                <w:color w:val="000000"/>
              </w:rPr>
              <w:t xml:space="preserve">-e a </w:t>
            </w:r>
            <w:proofErr w:type="spellStart"/>
            <w:r w:rsidRPr="00444AC1">
              <w:rPr>
                <w:color w:val="000000"/>
              </w:rPr>
              <w:t>menstruációval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kapcsolatban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bármilyen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jellegű</w:t>
            </w:r>
            <w:proofErr w:type="spellEnd"/>
            <w:r w:rsidRPr="00444AC1">
              <w:rPr>
                <w:color w:val="000000"/>
              </w:rPr>
              <w:t xml:space="preserve"> </w:t>
            </w:r>
            <w:proofErr w:type="spellStart"/>
            <w:r w:rsidRPr="00444AC1">
              <w:rPr>
                <w:color w:val="000000"/>
              </w:rPr>
              <w:t>megfélemlítést?</w:t>
            </w:r>
            <w:proofErr w:type="spellEnd"/>
          </w:p>
          <w:p w:rsidR="00514800" w:rsidRPr="00373C01" w:rsidRDefault="00444AC1" w:rsidP="00373C01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373C01">
              <w:rPr>
                <w:color w:val="000000"/>
              </w:rPr>
              <w:t>Miért</w:t>
            </w:r>
            <w:proofErr w:type="spellEnd"/>
            <w:r w:rsidRPr="00373C01">
              <w:rPr>
                <w:color w:val="000000"/>
              </w:rPr>
              <w:t xml:space="preserve"> </w:t>
            </w:r>
            <w:proofErr w:type="spellStart"/>
            <w:r w:rsidRPr="00373C01">
              <w:rPr>
                <w:color w:val="000000"/>
              </w:rPr>
              <w:t>kellene</w:t>
            </w:r>
            <w:proofErr w:type="spellEnd"/>
            <w:r w:rsidRPr="00373C01">
              <w:rPr>
                <w:color w:val="000000"/>
              </w:rPr>
              <w:t xml:space="preserve"> </w:t>
            </w:r>
            <w:proofErr w:type="spellStart"/>
            <w:r w:rsidRPr="00373C01">
              <w:rPr>
                <w:color w:val="000000"/>
              </w:rPr>
              <w:t>terjesztenünk</w:t>
            </w:r>
            <w:proofErr w:type="spellEnd"/>
            <w:r w:rsidRPr="00373C01">
              <w:rPr>
                <w:color w:val="000000"/>
              </w:rPr>
              <w:t xml:space="preserve"> a </w:t>
            </w:r>
            <w:proofErr w:type="spellStart"/>
            <w:r w:rsidRPr="00373C01">
              <w:rPr>
                <w:color w:val="000000"/>
              </w:rPr>
              <w:t>menstruációs</w:t>
            </w:r>
            <w:proofErr w:type="spellEnd"/>
            <w:r w:rsidRPr="00373C01">
              <w:rPr>
                <w:color w:val="000000"/>
              </w:rPr>
              <w:t xml:space="preserve"> </w:t>
            </w:r>
            <w:proofErr w:type="spellStart"/>
            <w:r w:rsidRPr="00373C01">
              <w:rPr>
                <w:color w:val="000000"/>
              </w:rPr>
              <w:t>egészség</w:t>
            </w:r>
            <w:proofErr w:type="spellEnd"/>
            <w:r w:rsidRPr="00373C01">
              <w:rPr>
                <w:color w:val="000000"/>
              </w:rPr>
              <w:t xml:space="preserve"> </w:t>
            </w:r>
            <w:proofErr w:type="spellStart"/>
            <w:r w:rsidRPr="00373C01">
              <w:rPr>
                <w:color w:val="000000"/>
              </w:rPr>
              <w:t>fogalmát</w:t>
            </w:r>
            <w:proofErr w:type="spellEnd"/>
            <w:r w:rsidRPr="00373C01">
              <w:rPr>
                <w:color w:val="000000"/>
              </w:rPr>
              <w:t>?</w:t>
            </w:r>
            <w:r w:rsidRPr="00373C01">
              <w:rPr>
                <w:color w:val="000000"/>
              </w:rPr>
              <w:t xml:space="preserve"> </w:t>
            </w:r>
          </w:p>
        </w:tc>
      </w:tr>
      <w:tr w:rsidR="00514800" w:rsidTr="00EC69A4">
        <w:trPr>
          <w:trHeight w:val="171"/>
        </w:trPr>
        <w:tc>
          <w:tcPr>
            <w:tcW w:w="1980" w:type="dxa"/>
            <w:vMerge/>
            <w:shd w:val="clear" w:color="auto" w:fill="D9D9D9"/>
            <w:vAlign w:val="center"/>
          </w:tcPr>
          <w:p w:rsidR="00514800" w:rsidRDefault="00514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42" w:type="dxa"/>
            <w:shd w:val="clear" w:color="auto" w:fill="D9D9D9"/>
            <w:vAlign w:val="center"/>
          </w:tcPr>
          <w:p w:rsidR="00514800" w:rsidRDefault="00ED7A89">
            <w:pPr>
              <w:rPr>
                <w:b/>
              </w:rPr>
            </w:pPr>
            <w:r>
              <w:rPr>
                <w:b/>
              </w:rPr>
              <w:t>2</w:t>
            </w:r>
            <w:r w:rsidR="00EC69A4">
              <w:rPr>
                <w:b/>
              </w:rPr>
              <w:t xml:space="preserve">. </w:t>
            </w:r>
            <w:r w:rsidR="00B43EB7">
              <w:rPr>
                <w:b/>
              </w:rPr>
              <w:t>SZAKASZ</w:t>
            </w:r>
          </w:p>
        </w:tc>
        <w:tc>
          <w:tcPr>
            <w:tcW w:w="5319" w:type="dxa"/>
            <w:vAlign w:val="center"/>
          </w:tcPr>
          <w:p w:rsidR="00203F82" w:rsidRPr="00203F82" w:rsidRDefault="00203F82" w:rsidP="00203F8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03F82">
              <w:rPr>
                <w:color w:val="000000"/>
              </w:rPr>
              <w:t xml:space="preserve">A </w:t>
            </w:r>
            <w:proofErr w:type="spellStart"/>
            <w:r w:rsidRPr="00203F82">
              <w:rPr>
                <w:color w:val="000000"/>
              </w:rPr>
              <w:t>diákoknak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arról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kell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beszélgetniük</w:t>
            </w:r>
            <w:proofErr w:type="spellEnd"/>
            <w:r w:rsidRPr="00203F82">
              <w:rPr>
                <w:color w:val="000000"/>
              </w:rPr>
              <w:t xml:space="preserve">, </w:t>
            </w:r>
            <w:proofErr w:type="spellStart"/>
            <w:r w:rsidRPr="00203F82">
              <w:rPr>
                <w:color w:val="000000"/>
              </w:rPr>
              <w:t>hogy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mit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értünk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menstruációs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ciklus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alatt</w:t>
            </w:r>
            <w:proofErr w:type="spellEnd"/>
            <w:r w:rsidRPr="00203F82">
              <w:rPr>
                <w:color w:val="000000"/>
              </w:rPr>
              <w:t xml:space="preserve">. </w:t>
            </w:r>
            <w:proofErr w:type="spellStart"/>
            <w:r w:rsidRPr="00203F82">
              <w:rPr>
                <w:color w:val="000000"/>
              </w:rPr>
              <w:t>Mit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tudnak</w:t>
            </w:r>
            <w:proofErr w:type="spellEnd"/>
            <w:r w:rsidRPr="00203F82">
              <w:rPr>
                <w:color w:val="000000"/>
              </w:rPr>
              <w:t xml:space="preserve"> a </w:t>
            </w:r>
            <w:proofErr w:type="spellStart"/>
            <w:r w:rsidRPr="00203F82">
              <w:rPr>
                <w:color w:val="000000"/>
              </w:rPr>
              <w:t>menstruációs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időszakról</w:t>
            </w:r>
            <w:proofErr w:type="spellEnd"/>
            <w:r w:rsidRPr="00203F82">
              <w:rPr>
                <w:color w:val="000000"/>
              </w:rPr>
              <w:t xml:space="preserve">? </w:t>
            </w:r>
            <w:proofErr w:type="spellStart"/>
            <w:r w:rsidRPr="00203F82">
              <w:rPr>
                <w:color w:val="000000"/>
              </w:rPr>
              <w:t>Milyen</w:t>
            </w:r>
            <w:proofErr w:type="spellEnd"/>
            <w:r w:rsidRPr="00203F82">
              <w:rPr>
                <w:color w:val="000000"/>
              </w:rPr>
              <w:t xml:space="preserve"> a </w:t>
            </w:r>
            <w:proofErr w:type="spellStart"/>
            <w:r w:rsidRPr="00203F82">
              <w:rPr>
                <w:color w:val="000000"/>
              </w:rPr>
              <w:t>normális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menstruáció</w:t>
            </w:r>
            <w:proofErr w:type="spellEnd"/>
            <w:r w:rsidRPr="00203F82">
              <w:rPr>
                <w:color w:val="000000"/>
              </w:rPr>
              <w:t xml:space="preserve">, </w:t>
            </w:r>
            <w:proofErr w:type="spellStart"/>
            <w:r w:rsidRPr="00203F82">
              <w:rPr>
                <w:color w:val="000000"/>
              </w:rPr>
              <w:t>és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milyen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tünetek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kapcsolódnak</w:t>
            </w:r>
            <w:proofErr w:type="spellEnd"/>
            <w:r w:rsidRPr="00203F82">
              <w:rPr>
                <w:color w:val="000000"/>
              </w:rPr>
              <w:t xml:space="preserve"> a </w:t>
            </w:r>
            <w:proofErr w:type="spellStart"/>
            <w:r w:rsidRPr="00203F82">
              <w:rPr>
                <w:color w:val="000000"/>
              </w:rPr>
              <w:t>menstruációhoz</w:t>
            </w:r>
            <w:proofErr w:type="spellEnd"/>
            <w:r w:rsidRPr="00203F82">
              <w:rPr>
                <w:color w:val="000000"/>
              </w:rPr>
              <w:t xml:space="preserve">? </w:t>
            </w:r>
            <w:proofErr w:type="spellStart"/>
            <w:r w:rsidRPr="00203F82">
              <w:rPr>
                <w:color w:val="000000"/>
              </w:rPr>
              <w:t>Ehhez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kapcsolódóan</w:t>
            </w:r>
            <w:proofErr w:type="spellEnd"/>
            <w:r w:rsidRPr="00203F82">
              <w:rPr>
                <w:color w:val="000000"/>
              </w:rPr>
              <w:t xml:space="preserve"> a </w:t>
            </w:r>
            <w:proofErr w:type="spellStart"/>
            <w:r w:rsidRPr="00203F82">
              <w:rPr>
                <w:color w:val="000000"/>
              </w:rPr>
              <w:t>diákok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önállóan</w:t>
            </w:r>
            <w:proofErr w:type="spellEnd"/>
            <w:r w:rsidRPr="00203F82">
              <w:rPr>
                <w:color w:val="000000"/>
              </w:rPr>
              <w:t xml:space="preserve"> is </w:t>
            </w:r>
            <w:proofErr w:type="spellStart"/>
            <w:r w:rsidRPr="00203F82">
              <w:rPr>
                <w:color w:val="000000"/>
              </w:rPr>
              <w:t>végezhetnek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internetes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kutatást</w:t>
            </w:r>
            <w:proofErr w:type="spellEnd"/>
            <w:r w:rsidRPr="00203F82">
              <w:rPr>
                <w:color w:val="000000"/>
              </w:rPr>
              <w:t xml:space="preserve">. </w:t>
            </w:r>
          </w:p>
          <w:p w:rsidR="00203F82" w:rsidRPr="00203F82" w:rsidRDefault="00203F82" w:rsidP="00203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 w:rsidRPr="00203F82">
              <w:rPr>
                <w:color w:val="000000"/>
              </w:rPr>
              <w:t xml:space="preserve">● </w:t>
            </w:r>
            <w:proofErr w:type="spellStart"/>
            <w:r w:rsidRPr="00203F82">
              <w:rPr>
                <w:color w:val="000000"/>
              </w:rPr>
              <w:t>Lehetséges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források</w:t>
            </w:r>
            <w:proofErr w:type="spellEnd"/>
            <w:r w:rsidRPr="00203F82">
              <w:rPr>
                <w:color w:val="000000"/>
              </w:rPr>
              <w:t>/</w:t>
            </w:r>
            <w:proofErr w:type="spellStart"/>
            <w:r w:rsidRPr="00203F82">
              <w:rPr>
                <w:color w:val="000000"/>
              </w:rPr>
              <w:t>javasolt</w:t>
            </w:r>
            <w:proofErr w:type="spellEnd"/>
            <w:r w:rsidRPr="00203F82">
              <w:rPr>
                <w:color w:val="000000"/>
              </w:rPr>
              <w:t xml:space="preserve"> </w:t>
            </w:r>
            <w:proofErr w:type="spellStart"/>
            <w:r w:rsidRPr="00203F82">
              <w:rPr>
                <w:color w:val="000000"/>
              </w:rPr>
              <w:t>olvasmányok</w:t>
            </w:r>
            <w:proofErr w:type="spellEnd"/>
            <w:r w:rsidRPr="00203F82">
              <w:rPr>
                <w:color w:val="000000"/>
              </w:rPr>
              <w:t>:</w:t>
            </w:r>
          </w:p>
          <w:p w:rsidR="00203F82" w:rsidRPr="00203F82" w:rsidRDefault="00203F82" w:rsidP="00203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 w:rsidRPr="00203F82">
              <w:rPr>
                <w:color w:val="000000"/>
              </w:rPr>
              <w:t>https://my.clevelandclinic.org/health/articles/10132-normal-menstruation</w:t>
            </w:r>
          </w:p>
          <w:p w:rsidR="00203F82" w:rsidRPr="00203F82" w:rsidRDefault="00203F82" w:rsidP="00203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 w:rsidRPr="00203F82">
              <w:rPr>
                <w:color w:val="000000"/>
              </w:rPr>
              <w:t>●https://www.yourperiod.ca/normal-periods/menstrual-cycle-basics/</w:t>
            </w:r>
          </w:p>
          <w:p w:rsidR="00514800" w:rsidRDefault="00203F82" w:rsidP="00203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 w:rsidRPr="00203F82">
              <w:rPr>
                <w:color w:val="000000"/>
              </w:rPr>
              <w:lastRenderedPageBreak/>
              <w:t>●https://www.mayoclinic.org/healthy-lifestyle/womens-health/in-depth/menstrual-cycle/art-20047186</w:t>
            </w:r>
          </w:p>
        </w:tc>
      </w:tr>
      <w:tr w:rsidR="00514800" w:rsidTr="00EC69A4">
        <w:trPr>
          <w:trHeight w:val="732"/>
        </w:trPr>
        <w:tc>
          <w:tcPr>
            <w:tcW w:w="1980" w:type="dxa"/>
            <w:vMerge/>
            <w:shd w:val="clear" w:color="auto" w:fill="D9D9D9"/>
            <w:vAlign w:val="center"/>
          </w:tcPr>
          <w:p w:rsidR="00514800" w:rsidRDefault="00514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:rsidR="00514800" w:rsidRDefault="00ED7A89">
            <w:pPr>
              <w:rPr>
                <w:b/>
              </w:rPr>
            </w:pPr>
            <w:r>
              <w:rPr>
                <w:b/>
              </w:rPr>
              <w:t>3</w:t>
            </w:r>
            <w:r w:rsidR="00EC69A4">
              <w:rPr>
                <w:b/>
              </w:rPr>
              <w:t xml:space="preserve">. </w:t>
            </w:r>
            <w:r w:rsidR="00B43EB7">
              <w:rPr>
                <w:b/>
              </w:rPr>
              <w:t>SZAKASZ</w:t>
            </w:r>
          </w:p>
        </w:tc>
        <w:tc>
          <w:tcPr>
            <w:tcW w:w="5319" w:type="dxa"/>
            <w:vAlign w:val="center"/>
          </w:tcPr>
          <w:p w:rsidR="00C222B4" w:rsidRDefault="00C222B4" w:rsidP="00C222B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222B4">
              <w:rPr>
                <w:color w:val="000000"/>
              </w:rPr>
              <w:t xml:space="preserve">A </w:t>
            </w:r>
            <w:proofErr w:type="spellStart"/>
            <w:r w:rsidRPr="00C222B4">
              <w:rPr>
                <w:color w:val="000000"/>
              </w:rPr>
              <w:t>diákokat</w:t>
            </w:r>
            <w:proofErr w:type="spellEnd"/>
            <w:r w:rsidRPr="00C222B4">
              <w:rPr>
                <w:color w:val="000000"/>
              </w:rPr>
              <w:t xml:space="preserve"> hat </w:t>
            </w:r>
            <w:proofErr w:type="spellStart"/>
            <w:r w:rsidRPr="00C222B4">
              <w:rPr>
                <w:color w:val="000000"/>
              </w:rPr>
              <w:t>csoportra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osztjuk</w:t>
            </w:r>
            <w:proofErr w:type="spellEnd"/>
            <w:r w:rsidRPr="00C222B4">
              <w:rPr>
                <w:color w:val="000000"/>
              </w:rPr>
              <w:t xml:space="preserve"> (MS Teams, </w:t>
            </w:r>
            <w:proofErr w:type="spellStart"/>
            <w:r w:rsidRPr="00C222B4">
              <w:rPr>
                <w:color w:val="000000"/>
              </w:rPr>
              <w:t>osztott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helyiségek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opció</w:t>
            </w:r>
            <w:proofErr w:type="spellEnd"/>
            <w:r w:rsidRPr="00C222B4">
              <w:rPr>
                <w:color w:val="000000"/>
              </w:rPr>
              <w:t xml:space="preserve">). Minden </w:t>
            </w:r>
            <w:proofErr w:type="spellStart"/>
            <w:r w:rsidRPr="00C222B4">
              <w:rPr>
                <w:color w:val="000000"/>
              </w:rPr>
              <w:t>csoportnak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más-más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lehetőséget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kell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leírnia</w:t>
            </w:r>
            <w:proofErr w:type="spellEnd"/>
            <w:r w:rsidRPr="00C222B4">
              <w:rPr>
                <w:color w:val="000000"/>
              </w:rPr>
              <w:t xml:space="preserve">, </w:t>
            </w:r>
            <w:proofErr w:type="spellStart"/>
            <w:r w:rsidRPr="00C222B4">
              <w:rPr>
                <w:color w:val="000000"/>
              </w:rPr>
              <w:t>hogyan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lehet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empatikusan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gondoskodni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egy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menstruálóról</w:t>
            </w:r>
            <w:proofErr w:type="spellEnd"/>
            <w:r w:rsidRPr="00C222B4">
              <w:rPr>
                <w:color w:val="000000"/>
              </w:rPr>
              <w:t xml:space="preserve">. A </w:t>
            </w:r>
            <w:proofErr w:type="spellStart"/>
            <w:r w:rsidRPr="00C222B4">
              <w:rPr>
                <w:color w:val="000000"/>
              </w:rPr>
              <w:t>tanulók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az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internetes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kutatást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önállóan</w:t>
            </w:r>
            <w:proofErr w:type="spellEnd"/>
            <w:r w:rsidRPr="00C222B4">
              <w:rPr>
                <w:color w:val="000000"/>
              </w:rPr>
              <w:t xml:space="preserve"> is </w:t>
            </w:r>
            <w:proofErr w:type="spellStart"/>
            <w:r w:rsidRPr="00C222B4">
              <w:rPr>
                <w:color w:val="000000"/>
              </w:rPr>
              <w:t>elvégezhetik</w:t>
            </w:r>
            <w:proofErr w:type="spellEnd"/>
            <w:r w:rsidRPr="00C222B4">
              <w:rPr>
                <w:color w:val="000000"/>
              </w:rPr>
              <w:t xml:space="preserve">. </w:t>
            </w:r>
          </w:p>
          <w:p w:rsidR="00C222B4" w:rsidRPr="00C222B4" w:rsidRDefault="00C222B4" w:rsidP="00C22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jc w:val="both"/>
              <w:rPr>
                <w:color w:val="000000"/>
              </w:rPr>
            </w:pPr>
            <w:r w:rsidRPr="00C222B4">
              <w:rPr>
                <w:color w:val="000000"/>
              </w:rPr>
              <w:t xml:space="preserve">● </w:t>
            </w:r>
            <w:proofErr w:type="spellStart"/>
            <w:r w:rsidRPr="00C222B4">
              <w:rPr>
                <w:color w:val="000000"/>
              </w:rPr>
              <w:t>Lehetséges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források</w:t>
            </w:r>
            <w:proofErr w:type="spellEnd"/>
            <w:r w:rsidRPr="00C222B4">
              <w:rPr>
                <w:color w:val="000000"/>
              </w:rPr>
              <w:t>/</w:t>
            </w:r>
            <w:proofErr w:type="spellStart"/>
            <w:r w:rsidRPr="00C222B4">
              <w:rPr>
                <w:color w:val="000000"/>
              </w:rPr>
              <w:t>javasolt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olvasmányok</w:t>
            </w:r>
            <w:proofErr w:type="spellEnd"/>
            <w:r w:rsidRPr="00C222B4">
              <w:rPr>
                <w:color w:val="000000"/>
              </w:rPr>
              <w:t>:</w:t>
            </w:r>
          </w:p>
          <w:p w:rsidR="00C222B4" w:rsidRPr="00C222B4" w:rsidRDefault="00C222B4" w:rsidP="00C22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jc w:val="both"/>
              <w:rPr>
                <w:color w:val="000000"/>
              </w:rPr>
            </w:pPr>
            <w:r w:rsidRPr="00C222B4">
              <w:rPr>
                <w:color w:val="000000"/>
              </w:rPr>
              <w:t xml:space="preserve">A WHO </w:t>
            </w:r>
            <w:proofErr w:type="spellStart"/>
            <w:r w:rsidRPr="00C222B4">
              <w:rPr>
                <w:color w:val="000000"/>
              </w:rPr>
              <w:t>nyilatkozata</w:t>
            </w:r>
            <w:proofErr w:type="spellEnd"/>
            <w:r w:rsidRPr="00C222B4">
              <w:rPr>
                <w:color w:val="000000"/>
              </w:rPr>
              <w:t xml:space="preserve"> a </w:t>
            </w:r>
            <w:proofErr w:type="spellStart"/>
            <w:r w:rsidRPr="00C222B4">
              <w:rPr>
                <w:color w:val="000000"/>
              </w:rPr>
              <w:t>menstruációs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egészségről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és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jogokról</w:t>
            </w:r>
            <w:proofErr w:type="spellEnd"/>
            <w:r w:rsidRPr="00C222B4">
              <w:rPr>
                <w:color w:val="000000"/>
              </w:rPr>
              <w:t xml:space="preserve"> </w:t>
            </w:r>
          </w:p>
          <w:p w:rsidR="00C222B4" w:rsidRPr="00C222B4" w:rsidRDefault="00C222B4" w:rsidP="00C22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jc w:val="both"/>
              <w:rPr>
                <w:color w:val="000000"/>
              </w:rPr>
            </w:pPr>
            <w:r w:rsidRPr="00C222B4">
              <w:rPr>
                <w:color w:val="000000"/>
              </w:rPr>
              <w:t>https://www.who.int/news/item/22-06-2022-who-statement-on-menstrual-health-and-rights</w:t>
            </w:r>
          </w:p>
          <w:p w:rsidR="00C222B4" w:rsidRPr="00C222B4" w:rsidRDefault="00C222B4" w:rsidP="00C22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</w:p>
          <w:p w:rsidR="00514800" w:rsidRDefault="00C222B4" w:rsidP="00C22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jc w:val="both"/>
              <w:rPr>
                <w:color w:val="000000"/>
              </w:rPr>
            </w:pPr>
            <w:proofErr w:type="spellStart"/>
            <w:r w:rsidRPr="00C222B4">
              <w:rPr>
                <w:color w:val="000000"/>
              </w:rPr>
              <w:t>Hennegan</w:t>
            </w:r>
            <w:proofErr w:type="spellEnd"/>
            <w:r w:rsidRPr="00C222B4">
              <w:rPr>
                <w:color w:val="000000"/>
              </w:rPr>
              <w:t xml:space="preserve"> J, Winkler IT, </w:t>
            </w:r>
            <w:proofErr w:type="spellStart"/>
            <w:r w:rsidRPr="00C222B4">
              <w:rPr>
                <w:color w:val="000000"/>
              </w:rPr>
              <w:t>Bobel</w:t>
            </w:r>
            <w:proofErr w:type="spellEnd"/>
            <w:r w:rsidRPr="00C222B4">
              <w:rPr>
                <w:color w:val="000000"/>
              </w:rPr>
              <w:t xml:space="preserve"> C, Keiser D, Hampton J, Larsson G, Chandra-</w:t>
            </w:r>
            <w:proofErr w:type="spellStart"/>
            <w:r w:rsidRPr="00C222B4">
              <w:rPr>
                <w:color w:val="000000"/>
              </w:rPr>
              <w:t>Mouli</w:t>
            </w:r>
            <w:proofErr w:type="spellEnd"/>
            <w:r w:rsidRPr="00C222B4">
              <w:rPr>
                <w:color w:val="000000"/>
              </w:rPr>
              <w:t xml:space="preserve"> V, </w:t>
            </w:r>
            <w:proofErr w:type="spellStart"/>
            <w:r w:rsidRPr="00C222B4">
              <w:rPr>
                <w:color w:val="000000"/>
              </w:rPr>
              <w:t>Plesons</w:t>
            </w:r>
            <w:proofErr w:type="spellEnd"/>
            <w:r w:rsidRPr="00C222B4">
              <w:rPr>
                <w:color w:val="000000"/>
              </w:rPr>
              <w:t xml:space="preserve"> M, Mahon T. </w:t>
            </w:r>
            <w:proofErr w:type="spellStart"/>
            <w:r w:rsidRPr="00C222B4">
              <w:rPr>
                <w:color w:val="000000"/>
              </w:rPr>
              <w:t>Menstruációs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egészség</w:t>
            </w:r>
            <w:proofErr w:type="spellEnd"/>
            <w:r w:rsidRPr="00C222B4">
              <w:rPr>
                <w:color w:val="000000"/>
              </w:rPr>
              <w:t xml:space="preserve">: </w:t>
            </w:r>
            <w:proofErr w:type="spellStart"/>
            <w:r w:rsidRPr="00C222B4">
              <w:rPr>
                <w:color w:val="000000"/>
              </w:rPr>
              <w:t>meghatározás</w:t>
            </w:r>
            <w:proofErr w:type="spellEnd"/>
            <w:r w:rsidRPr="00C222B4">
              <w:rPr>
                <w:color w:val="000000"/>
              </w:rPr>
              <w:t xml:space="preserve"> a </w:t>
            </w:r>
            <w:proofErr w:type="spellStart"/>
            <w:r w:rsidRPr="00C222B4">
              <w:rPr>
                <w:color w:val="000000"/>
              </w:rPr>
              <w:t>politika</w:t>
            </w:r>
            <w:proofErr w:type="spellEnd"/>
            <w:r w:rsidRPr="00C222B4">
              <w:rPr>
                <w:color w:val="000000"/>
              </w:rPr>
              <w:t xml:space="preserve">, a </w:t>
            </w:r>
            <w:proofErr w:type="spellStart"/>
            <w:r w:rsidRPr="00C222B4">
              <w:rPr>
                <w:color w:val="000000"/>
              </w:rPr>
              <w:t>gyakorlat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és</w:t>
            </w:r>
            <w:proofErr w:type="spellEnd"/>
            <w:r w:rsidRPr="00C222B4">
              <w:rPr>
                <w:color w:val="000000"/>
              </w:rPr>
              <w:t xml:space="preserve"> a </w:t>
            </w:r>
            <w:proofErr w:type="spellStart"/>
            <w:r w:rsidRPr="00C222B4">
              <w:rPr>
                <w:color w:val="000000"/>
              </w:rPr>
              <w:t>kutatás</w:t>
            </w:r>
            <w:proofErr w:type="spellEnd"/>
            <w:r w:rsidRPr="00C222B4">
              <w:rPr>
                <w:color w:val="000000"/>
              </w:rPr>
              <w:t xml:space="preserve"> </w:t>
            </w:r>
            <w:proofErr w:type="spellStart"/>
            <w:r w:rsidRPr="00C222B4">
              <w:rPr>
                <w:color w:val="000000"/>
              </w:rPr>
              <w:t>számára</w:t>
            </w:r>
            <w:proofErr w:type="spellEnd"/>
            <w:r w:rsidRPr="00C222B4">
              <w:rPr>
                <w:color w:val="000000"/>
              </w:rPr>
              <w:t xml:space="preserve">. Sex </w:t>
            </w:r>
            <w:proofErr w:type="spellStart"/>
            <w:r w:rsidRPr="00C222B4">
              <w:rPr>
                <w:color w:val="000000"/>
              </w:rPr>
              <w:t>Reprod</w:t>
            </w:r>
            <w:proofErr w:type="spellEnd"/>
            <w:r w:rsidRPr="00C222B4">
              <w:rPr>
                <w:color w:val="000000"/>
              </w:rPr>
              <w:t xml:space="preserve"> Health Matters. 2021 Dec;29(1):1911618. </w:t>
            </w:r>
            <w:proofErr w:type="spellStart"/>
            <w:r w:rsidRPr="00C222B4">
              <w:rPr>
                <w:color w:val="000000"/>
              </w:rPr>
              <w:t>doi</w:t>
            </w:r>
            <w:proofErr w:type="spellEnd"/>
            <w:r w:rsidRPr="00C222B4">
              <w:rPr>
                <w:color w:val="000000"/>
              </w:rPr>
              <w:t>: 10.1080/26410397.2021.1911618.</w:t>
            </w:r>
          </w:p>
          <w:p w:rsidR="00514800" w:rsidRDefault="00514800">
            <w:pPr>
              <w:jc w:val="both"/>
            </w:pPr>
          </w:p>
        </w:tc>
      </w:tr>
      <w:tr w:rsidR="00514800" w:rsidTr="00EC69A4">
        <w:trPr>
          <w:trHeight w:val="732"/>
        </w:trPr>
        <w:tc>
          <w:tcPr>
            <w:tcW w:w="1980" w:type="dxa"/>
            <w:shd w:val="clear" w:color="auto" w:fill="D9D9D9"/>
            <w:vAlign w:val="center"/>
          </w:tcPr>
          <w:p w:rsidR="00514800" w:rsidRDefault="00514800"/>
        </w:tc>
        <w:tc>
          <w:tcPr>
            <w:tcW w:w="1842" w:type="dxa"/>
            <w:shd w:val="clear" w:color="auto" w:fill="D9D9D9"/>
            <w:vAlign w:val="center"/>
          </w:tcPr>
          <w:p w:rsidR="00514800" w:rsidRDefault="00ED7A89">
            <w:pPr>
              <w:rPr>
                <w:b/>
              </w:rPr>
            </w:pPr>
            <w:r>
              <w:rPr>
                <w:b/>
              </w:rPr>
              <w:t>4</w:t>
            </w:r>
            <w:r w:rsidR="00EC69A4">
              <w:rPr>
                <w:b/>
              </w:rPr>
              <w:t xml:space="preserve">. </w:t>
            </w:r>
            <w:r w:rsidR="00B43EB7" w:rsidRPr="00B43EB7">
              <w:rPr>
                <w:b/>
              </w:rPr>
              <w:t>SZAKASZ</w:t>
            </w:r>
          </w:p>
        </w:tc>
        <w:tc>
          <w:tcPr>
            <w:tcW w:w="5319" w:type="dxa"/>
            <w:vAlign w:val="center"/>
          </w:tcPr>
          <w:p w:rsidR="00710227" w:rsidRPr="00710227" w:rsidRDefault="00710227" w:rsidP="0071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 w:rsidRPr="00710227">
              <w:rPr>
                <w:color w:val="000000"/>
              </w:rPr>
              <w:t xml:space="preserve">A </w:t>
            </w:r>
            <w:proofErr w:type="spellStart"/>
            <w:r w:rsidRPr="00710227">
              <w:rPr>
                <w:color w:val="000000"/>
              </w:rPr>
              <w:t>diákoknak</w:t>
            </w:r>
            <w:proofErr w:type="spellEnd"/>
            <w:r w:rsidRPr="00710227">
              <w:rPr>
                <w:color w:val="000000"/>
              </w:rPr>
              <w:t xml:space="preserve"> meg </w:t>
            </w:r>
            <w:proofErr w:type="spellStart"/>
            <w:r w:rsidRPr="00710227">
              <w:rPr>
                <w:color w:val="000000"/>
              </w:rPr>
              <w:t>kell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vitatniuk</w:t>
            </w:r>
            <w:proofErr w:type="spellEnd"/>
            <w:r w:rsidRPr="00710227">
              <w:rPr>
                <w:color w:val="000000"/>
              </w:rPr>
              <w:t xml:space="preserve">, </w:t>
            </w:r>
            <w:proofErr w:type="spellStart"/>
            <w:r w:rsidRPr="00710227">
              <w:rPr>
                <w:color w:val="000000"/>
              </w:rPr>
              <w:t>hogy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munkajog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és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munkáltató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mit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tehet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munkahelyen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menstruálóval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való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empatikus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törődés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érdekében</w:t>
            </w:r>
            <w:proofErr w:type="spellEnd"/>
            <w:r w:rsidRPr="00710227">
              <w:rPr>
                <w:color w:val="000000"/>
              </w:rPr>
              <w:t xml:space="preserve">. A </w:t>
            </w:r>
            <w:proofErr w:type="spellStart"/>
            <w:r w:rsidRPr="00710227">
              <w:rPr>
                <w:color w:val="000000"/>
              </w:rPr>
              <w:t>diákoknak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következő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témákról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kell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beszélgetniük</w:t>
            </w:r>
            <w:proofErr w:type="spellEnd"/>
            <w:r w:rsidRPr="00710227">
              <w:rPr>
                <w:color w:val="000000"/>
              </w:rPr>
              <w:t>:</w:t>
            </w:r>
          </w:p>
          <w:p w:rsidR="00710227" w:rsidRPr="00710227" w:rsidRDefault="00710227" w:rsidP="00A52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both"/>
              <w:rPr>
                <w:color w:val="000000"/>
              </w:rPr>
            </w:pPr>
            <w:r w:rsidRPr="00710227">
              <w:rPr>
                <w:color w:val="000000"/>
              </w:rPr>
              <w:t>1.</w:t>
            </w:r>
            <w:r w:rsidR="00A527E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Tapasztaltak</w:t>
            </w:r>
            <w:proofErr w:type="spellEnd"/>
            <w:r w:rsidRPr="00710227">
              <w:rPr>
                <w:color w:val="000000"/>
              </w:rPr>
              <w:t xml:space="preserve">-e a </w:t>
            </w:r>
            <w:proofErr w:type="spellStart"/>
            <w:r w:rsidRPr="00710227">
              <w:rPr>
                <w:color w:val="000000"/>
              </w:rPr>
              <w:t>diákok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korábban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bármilyen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megaláztatást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menstruációval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kapcsolatban</w:t>
            </w:r>
            <w:proofErr w:type="spellEnd"/>
            <w:r w:rsidRPr="00710227">
              <w:rPr>
                <w:color w:val="000000"/>
              </w:rPr>
              <w:t>?</w:t>
            </w:r>
          </w:p>
          <w:p w:rsidR="00710227" w:rsidRPr="00710227" w:rsidRDefault="00710227" w:rsidP="00A52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both"/>
              <w:rPr>
                <w:color w:val="000000"/>
              </w:rPr>
            </w:pPr>
            <w:r w:rsidRPr="00710227">
              <w:rPr>
                <w:color w:val="000000"/>
              </w:rPr>
              <w:t>2.</w:t>
            </w:r>
            <w:r w:rsidR="00A527E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Miért</w:t>
            </w:r>
            <w:proofErr w:type="spellEnd"/>
            <w:r w:rsidRPr="00710227">
              <w:rPr>
                <w:color w:val="000000"/>
              </w:rPr>
              <w:t xml:space="preserve"> van </w:t>
            </w:r>
            <w:proofErr w:type="spellStart"/>
            <w:r w:rsidRPr="00710227">
              <w:rPr>
                <w:color w:val="000000"/>
              </w:rPr>
              <w:t>szükség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menstruációs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egészség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fogalmának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terjesztésére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munkaközösségben</w:t>
            </w:r>
            <w:proofErr w:type="spellEnd"/>
            <w:r w:rsidRPr="00710227">
              <w:rPr>
                <w:color w:val="000000"/>
              </w:rPr>
              <w:t xml:space="preserve">, a </w:t>
            </w:r>
            <w:proofErr w:type="spellStart"/>
            <w:r w:rsidRPr="00710227">
              <w:rPr>
                <w:color w:val="000000"/>
              </w:rPr>
              <w:t>munkahelyen</w:t>
            </w:r>
            <w:proofErr w:type="spellEnd"/>
            <w:r w:rsidRPr="00710227">
              <w:rPr>
                <w:color w:val="000000"/>
              </w:rPr>
              <w:t>?</w:t>
            </w:r>
          </w:p>
          <w:p w:rsidR="00514800" w:rsidRDefault="00710227" w:rsidP="00A52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 w:rsidRPr="00710227">
              <w:rPr>
                <w:color w:val="000000"/>
              </w:rPr>
              <w:t>3.</w:t>
            </w:r>
            <w:r w:rsidR="00A527E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Milyen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lehetőségei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vannak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munkáltatónak</w:t>
            </w:r>
            <w:proofErr w:type="spellEnd"/>
            <w:r w:rsidRPr="00710227">
              <w:rPr>
                <w:color w:val="000000"/>
              </w:rPr>
              <w:t xml:space="preserve"> a </w:t>
            </w:r>
            <w:proofErr w:type="spellStart"/>
            <w:r w:rsidRPr="00710227">
              <w:rPr>
                <w:color w:val="000000"/>
              </w:rPr>
              <w:t>menstruációs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egészséggel</w:t>
            </w:r>
            <w:proofErr w:type="spellEnd"/>
            <w:r w:rsidRPr="00710227">
              <w:rPr>
                <w:color w:val="000000"/>
              </w:rPr>
              <w:t xml:space="preserve"> </w:t>
            </w:r>
            <w:proofErr w:type="spellStart"/>
            <w:r w:rsidRPr="00710227">
              <w:rPr>
                <w:color w:val="000000"/>
              </w:rPr>
              <w:t>kapcsolatban</w:t>
            </w:r>
            <w:proofErr w:type="spellEnd"/>
            <w:r w:rsidRPr="00710227">
              <w:rPr>
                <w:color w:val="000000"/>
              </w:rPr>
              <w:t>?</w:t>
            </w:r>
          </w:p>
          <w:p w:rsidR="00514800" w:rsidRDefault="00514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A527E7" w:rsidRDefault="00A527E7" w:rsidP="00A52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A527E7">
              <w:rPr>
                <w:color w:val="000000"/>
              </w:rPr>
              <w:t>Esetleges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A527E7">
              <w:rPr>
                <w:color w:val="000000"/>
              </w:rPr>
              <w:t>olvasmányok</w:t>
            </w:r>
            <w:proofErr w:type="spellEnd"/>
            <w:r w:rsidRPr="00A527E7">
              <w:rPr>
                <w:color w:val="000000"/>
              </w:rPr>
              <w:t>:</w:t>
            </w:r>
          </w:p>
          <w:p w:rsidR="00514800" w:rsidRDefault="00A527E7" w:rsidP="00A52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8" w:history="1">
              <w:r w:rsidRPr="00E308FA">
                <w:rPr>
                  <w:rStyle w:val="Hiperhivatkozs"/>
                  <w:rFonts w:ascii="Calibri" w:eastAsia="Calibri" w:hAnsi="Calibri" w:cs="Calibri"/>
                  <w:sz w:val="22"/>
                  <w:szCs w:val="22"/>
                </w:rPr>
                <w:t>https://www.bbc.com/worklife/article/20220426-could-menstrual-leave-change-the-workplace</w:t>
              </w:r>
            </w:hyperlink>
          </w:p>
          <w:p w:rsidR="00514800" w:rsidRDefault="00ED7A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9">
              <w:r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/>
                </w:rPr>
                <w:t>https://equityhealthj.biomedcentral.com/articles/10.1186/s12939-016-0379-8</w:t>
              </w:r>
            </w:hyperlink>
          </w:p>
          <w:p w:rsidR="00514800" w:rsidRDefault="00ED7A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0">
              <w:r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/>
                </w:rPr>
                <w:t>https://www.hrzone.com/perform/people/its-time-to-address-menstruation-in-the-workplace-period</w:t>
              </w:r>
            </w:hyperlink>
          </w:p>
          <w:p w:rsidR="00514800" w:rsidRDefault="00514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14800" w:rsidRDefault="00ED7A89">
      <w:r>
        <w:lastRenderedPageBreak/>
        <w:t xml:space="preserve"> </w:t>
      </w:r>
    </w:p>
    <w:sectPr w:rsidR="005148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A89" w:rsidRDefault="00ED7A89">
      <w:r>
        <w:separator/>
      </w:r>
    </w:p>
  </w:endnote>
  <w:endnote w:type="continuationSeparator" w:id="0">
    <w:p w:rsidR="00ED7A89" w:rsidRDefault="00ED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800" w:rsidRDefault="00ED7A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color w:val="000000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A89" w:rsidRDefault="00ED7A89">
      <w:r>
        <w:separator/>
      </w:r>
    </w:p>
  </w:footnote>
  <w:footnote w:type="continuationSeparator" w:id="0">
    <w:p w:rsidR="00ED7A89" w:rsidRDefault="00ED7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800" w:rsidRDefault="0051480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b/>
      </w:rPr>
    </w:pPr>
  </w:p>
  <w:tbl>
    <w:tblPr>
      <w:tblStyle w:val="a7"/>
      <w:tblW w:w="9072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5997"/>
      <w:gridCol w:w="3075"/>
    </w:tblGrid>
    <w:tr w:rsidR="00514800">
      <w:tc>
        <w:tcPr>
          <w:tcW w:w="5997" w:type="dxa"/>
          <w:tcBorders>
            <w:top w:val="nil"/>
            <w:left w:val="nil"/>
            <w:bottom w:val="nil"/>
            <w:right w:val="nil"/>
          </w:tcBorders>
        </w:tcPr>
        <w:p w:rsidR="00514800" w:rsidRDefault="005148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2"/>
              <w:szCs w:val="22"/>
            </w:rPr>
          </w:pPr>
        </w:p>
        <w:p w:rsidR="00514800" w:rsidRDefault="005148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onstantia" w:eastAsia="Constantia" w:hAnsi="Constantia" w:cs="Constantia"/>
              <w:color w:val="A6A6A6"/>
              <w:sz w:val="22"/>
              <w:szCs w:val="22"/>
            </w:rPr>
          </w:pPr>
        </w:p>
      </w:tc>
      <w:tc>
        <w:tcPr>
          <w:tcW w:w="3075" w:type="dxa"/>
          <w:tcBorders>
            <w:top w:val="nil"/>
            <w:left w:val="nil"/>
            <w:bottom w:val="nil"/>
            <w:right w:val="nil"/>
          </w:tcBorders>
        </w:tcPr>
        <w:p w:rsidR="00514800" w:rsidRDefault="005148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</w:p>
      </w:tc>
    </w:tr>
  </w:tbl>
  <w:p w:rsidR="00514800" w:rsidRDefault="005148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A6A6A6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C3263"/>
    <w:multiLevelType w:val="multilevel"/>
    <w:tmpl w:val="86E0B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67F2E"/>
    <w:multiLevelType w:val="multilevel"/>
    <w:tmpl w:val="C0204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23874"/>
    <w:multiLevelType w:val="multilevel"/>
    <w:tmpl w:val="04709A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33D40"/>
    <w:multiLevelType w:val="multilevel"/>
    <w:tmpl w:val="F01643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A24FB"/>
    <w:multiLevelType w:val="multilevel"/>
    <w:tmpl w:val="B5226E7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B4812CC"/>
    <w:multiLevelType w:val="multilevel"/>
    <w:tmpl w:val="A99A2C7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FCC7035"/>
    <w:multiLevelType w:val="multilevel"/>
    <w:tmpl w:val="04709A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57A13"/>
    <w:multiLevelType w:val="multilevel"/>
    <w:tmpl w:val="05781E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F303695"/>
    <w:multiLevelType w:val="multilevel"/>
    <w:tmpl w:val="43B4CED4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800"/>
    <w:rsid w:val="00021273"/>
    <w:rsid w:val="00203F82"/>
    <w:rsid w:val="00272483"/>
    <w:rsid w:val="00307947"/>
    <w:rsid w:val="00373C01"/>
    <w:rsid w:val="003F2FA4"/>
    <w:rsid w:val="00444AC1"/>
    <w:rsid w:val="00447CCF"/>
    <w:rsid w:val="004F6071"/>
    <w:rsid w:val="00514800"/>
    <w:rsid w:val="00554C2E"/>
    <w:rsid w:val="00574950"/>
    <w:rsid w:val="006B6D56"/>
    <w:rsid w:val="0070323D"/>
    <w:rsid w:val="00710227"/>
    <w:rsid w:val="00800F64"/>
    <w:rsid w:val="008435BA"/>
    <w:rsid w:val="00920AA6"/>
    <w:rsid w:val="009A39EA"/>
    <w:rsid w:val="00A527E7"/>
    <w:rsid w:val="00B43EB7"/>
    <w:rsid w:val="00B80AF9"/>
    <w:rsid w:val="00C222B4"/>
    <w:rsid w:val="00C43BCB"/>
    <w:rsid w:val="00D81EE8"/>
    <w:rsid w:val="00EC69A4"/>
    <w:rsid w:val="00E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C8C4"/>
  <w15:docId w15:val="{2973BD3D-C055-4DC6-8085-4C3BDF4B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26CF"/>
  </w:style>
  <w:style w:type="paragraph" w:styleId="Cmsor1">
    <w:name w:val="heading 1"/>
    <w:basedOn w:val="Norml"/>
    <w:next w:val="Norml"/>
    <w:link w:val="Cmsor1Char"/>
    <w:uiPriority w:val="9"/>
    <w:qFormat/>
    <w:rsid w:val="00B01AF3"/>
    <w:pPr>
      <w:keepNext/>
      <w:suppressAutoHyphens/>
      <w:outlineLvl w:val="0"/>
    </w:pPr>
    <w:rPr>
      <w:rFonts w:ascii="Arial" w:hAnsi="Arial"/>
      <w:b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B6B28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E2EC4"/>
    <w:pPr>
      <w:keepNext/>
      <w:keepLines/>
      <w:suppressAutoHyphen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fejChar">
    <w:name w:val="Élőfej Char"/>
    <w:basedOn w:val="Bekezdsalapbettpusa"/>
    <w:link w:val="lfej"/>
    <w:uiPriority w:val="99"/>
    <w:qFormat/>
    <w:rsid w:val="007428B0"/>
  </w:style>
  <w:style w:type="character" w:customStyle="1" w:styleId="llbChar">
    <w:name w:val="Élőláb Char"/>
    <w:basedOn w:val="Bekezdsalapbettpusa"/>
    <w:link w:val="llb"/>
    <w:uiPriority w:val="99"/>
    <w:qFormat/>
    <w:rsid w:val="007428B0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7428B0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Bekezdsalapbettpusa"/>
    <w:qFormat/>
    <w:rsid w:val="00C1228A"/>
  </w:style>
  <w:style w:type="character" w:customStyle="1" w:styleId="Cmsor1Char">
    <w:name w:val="Címsor 1 Char"/>
    <w:basedOn w:val="Bekezdsalapbettpusa"/>
    <w:link w:val="Cmsor1"/>
    <w:qFormat/>
    <w:rsid w:val="00B01AF3"/>
    <w:rPr>
      <w:rFonts w:ascii="Arial" w:eastAsia="Times New Roman" w:hAnsi="Arial" w:cs="Times New Roman"/>
      <w:b/>
      <w:sz w:val="24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qFormat/>
    <w:rsid w:val="00B01AF3"/>
    <w:rPr>
      <w:rFonts w:eastAsiaTheme="minorHAnsi"/>
      <w:sz w:val="20"/>
      <w:szCs w:val="20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Bekezdsalapbettpusa"/>
    <w:uiPriority w:val="99"/>
    <w:semiHidden/>
    <w:unhideWhenUsed/>
    <w:qFormat/>
    <w:rsid w:val="00B01AF3"/>
    <w:rPr>
      <w:vertAlign w:val="superscript"/>
    </w:rPr>
  </w:style>
  <w:style w:type="character" w:customStyle="1" w:styleId="il">
    <w:name w:val="il"/>
    <w:basedOn w:val="Bekezdsalapbettpusa"/>
    <w:qFormat/>
    <w:rsid w:val="00C22491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FB6B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jlqj4b">
    <w:name w:val="jlqj4b"/>
    <w:basedOn w:val="Bekezdsalapbettpusa"/>
    <w:qFormat/>
    <w:rsid w:val="00FB6B28"/>
  </w:style>
  <w:style w:type="character" w:styleId="Jegyzethivatkozs">
    <w:name w:val="annotation reference"/>
    <w:basedOn w:val="Bekezdsalapbettpusa"/>
    <w:uiPriority w:val="99"/>
    <w:semiHidden/>
    <w:unhideWhenUsed/>
    <w:qFormat/>
    <w:rsid w:val="00643993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643993"/>
    <w:rPr>
      <w:sz w:val="20"/>
      <w:szCs w:val="20"/>
      <w:lang w:val="en-GB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643993"/>
    <w:rPr>
      <w:b/>
      <w:bCs/>
      <w:sz w:val="20"/>
      <w:szCs w:val="20"/>
      <w:lang w:val="en-GB"/>
    </w:rPr>
  </w:style>
  <w:style w:type="character" w:customStyle="1" w:styleId="czeinternetowe">
    <w:name w:val="Łącze internetowe"/>
    <w:basedOn w:val="Bekezdsalapbettpusa"/>
    <w:uiPriority w:val="99"/>
    <w:unhideWhenUsed/>
    <w:rsid w:val="001265DB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qFormat/>
    <w:rsid w:val="001265DB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lfej">
    <w:name w:val="header"/>
    <w:basedOn w:val="Norml"/>
    <w:next w:val="Szvegtrzs"/>
    <w:link w:val="lfejChar"/>
    <w:uiPriority w:val="99"/>
    <w:unhideWhenUsed/>
    <w:rsid w:val="007428B0"/>
    <w:pPr>
      <w:tabs>
        <w:tab w:val="center" w:pos="4536"/>
        <w:tab w:val="right" w:pos="9072"/>
      </w:tabs>
      <w:suppressAutoHyphens/>
    </w:pPr>
    <w:rPr>
      <w:rFonts w:asciiTheme="minorHAnsi" w:eastAsiaTheme="minorEastAsia" w:hAnsiTheme="minorHAnsi" w:cstheme="minorBidi"/>
      <w:sz w:val="22"/>
      <w:szCs w:val="22"/>
    </w:rPr>
  </w:style>
  <w:style w:type="paragraph" w:styleId="Szvegtrzs">
    <w:name w:val="Body Text"/>
    <w:basedOn w:val="Norml"/>
    <w:pPr>
      <w:suppressAutoHyphens/>
      <w:spacing w:after="14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uppressAutoHyphens/>
      <w:spacing w:before="120" w:after="120" w:line="276" w:lineRule="auto"/>
    </w:pPr>
    <w:rPr>
      <w:rFonts w:asciiTheme="minorHAnsi" w:eastAsiaTheme="minorEastAsia" w:hAnsiTheme="minorHAnsi" w:cs="Arial"/>
      <w:i/>
      <w:iCs/>
    </w:rPr>
  </w:style>
  <w:style w:type="paragraph" w:customStyle="1" w:styleId="Indeks">
    <w:name w:val="Indeks"/>
    <w:basedOn w:val="Norml"/>
    <w:qFormat/>
    <w:pPr>
      <w:suppressLineNumbers/>
      <w:suppressAutoHyphens/>
      <w:spacing w:after="200" w:line="276" w:lineRule="auto"/>
    </w:pPr>
    <w:rPr>
      <w:rFonts w:asciiTheme="minorHAnsi" w:eastAsiaTheme="minorEastAsia" w:hAnsiTheme="minorHAnsi" w:cs="Arial"/>
      <w:sz w:val="22"/>
      <w:szCs w:val="22"/>
    </w:rPr>
  </w:style>
  <w:style w:type="paragraph" w:customStyle="1" w:styleId="Gwkaistopka">
    <w:name w:val="Główka i stopka"/>
    <w:basedOn w:val="Norml"/>
    <w:qFormat/>
    <w:pPr>
      <w:suppressAutoHyphens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7428B0"/>
    <w:pPr>
      <w:tabs>
        <w:tab w:val="center" w:pos="4536"/>
        <w:tab w:val="right" w:pos="9072"/>
      </w:tabs>
      <w:suppressAutoHyphens/>
    </w:pPr>
    <w:rPr>
      <w:rFonts w:asciiTheme="minorHAnsi" w:eastAsiaTheme="minorEastAsia" w:hAnsiTheme="minorHAnsi" w:cstheme="minorBid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7428B0"/>
    <w:pPr>
      <w:suppressAutoHyphens/>
    </w:pPr>
    <w:rPr>
      <w:rFonts w:ascii="Tahoma" w:eastAsiaTheme="minorEastAsi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qFormat/>
    <w:rsid w:val="00C1228A"/>
    <w:pPr>
      <w:suppressAutoHyphens/>
      <w:spacing w:beforeAutospacing="1" w:after="200" w:afterAutospacing="1"/>
    </w:pPr>
  </w:style>
  <w:style w:type="paragraph" w:styleId="Listaszerbekezds">
    <w:name w:val="List Paragraph"/>
    <w:basedOn w:val="Norml"/>
    <w:uiPriority w:val="34"/>
    <w:qFormat/>
    <w:rsid w:val="00B01AF3"/>
    <w:pPr>
      <w:suppressAutoHyphens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01AF3"/>
    <w:pPr>
      <w:suppressAutoHyphens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rsid w:val="00643993"/>
    <w:pPr>
      <w:suppressAutoHyphens/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643993"/>
    <w:rPr>
      <w:b/>
      <w:bCs/>
    </w:rPr>
  </w:style>
  <w:style w:type="paragraph" w:styleId="Vltozat">
    <w:name w:val="Revision"/>
    <w:uiPriority w:val="99"/>
    <w:semiHidden/>
    <w:qFormat/>
    <w:rsid w:val="00643993"/>
  </w:style>
  <w:style w:type="table" w:styleId="Rcsostblzat">
    <w:name w:val="Table Grid"/>
    <w:basedOn w:val="Normltblzat"/>
    <w:uiPriority w:val="39"/>
    <w:rsid w:val="007428B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FE2EC4"/>
    <w:rPr>
      <w:rFonts w:asciiTheme="majorHAnsi" w:eastAsiaTheme="majorEastAsia" w:hAnsiTheme="majorHAnsi" w:cstheme="majorBidi"/>
      <w:i/>
      <w:iCs/>
      <w:color w:val="365F91" w:themeColor="accent1" w:themeShade="BF"/>
      <w:lang w:val="en-GB"/>
    </w:rPr>
  </w:style>
  <w:style w:type="character" w:styleId="Hiperhivatkozs">
    <w:name w:val="Hyperlink"/>
    <w:basedOn w:val="Bekezdsalapbettpusa"/>
    <w:uiPriority w:val="99"/>
    <w:unhideWhenUsed/>
    <w:rsid w:val="00EA3985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C314A"/>
    <w:rPr>
      <w:color w:val="800080" w:themeColor="followedHyperlink"/>
      <w:u w:val="single"/>
    </w:rPr>
  </w:style>
  <w:style w:type="character" w:customStyle="1" w:styleId="author">
    <w:name w:val="author"/>
    <w:basedOn w:val="Bekezdsalapbettpusa"/>
    <w:rsid w:val="00FB26CF"/>
  </w:style>
  <w:style w:type="character" w:customStyle="1" w:styleId="a-color-secondary">
    <w:name w:val="a-color-secondary"/>
    <w:basedOn w:val="Bekezdsalapbettpusa"/>
    <w:rsid w:val="00FB26CF"/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m/worklife/article/20220426-could-menstrual-leave-change-the-workplac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hrzone.com/perform/people/its-time-to-address-menstruation-in-the-workplace-peri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quityhealthj.biomedcentral.com/articles/10.1186/s12939-016-0379-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MMNxKB056ULWm2SCOlRGOLAMQg==">CgMxLjA4AGpYCjVzdWdnZXN0SWRJbXBvcnQzMDk2NjQyOC1mNGJkLTQ4NzEtODc0Zi00YjEzMjZkMGFlMDBfMxIfRHIuIFNvbHltb3NpLVN6ZWtlcmVzIEJlcm5hZGV0dHIhMW1VSEdGZzhHRU5VWjZhUjJUbUhVaHpJQkFRM1czY3Zq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5</Pages>
  <Words>1088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Kovács-Berényi Laura</cp:lastModifiedBy>
  <cp:revision>18</cp:revision>
  <dcterms:created xsi:type="dcterms:W3CDTF">2024-02-21T18:07:00Z</dcterms:created>
  <dcterms:modified xsi:type="dcterms:W3CDTF">2024-02-23T00:07:00Z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